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204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2011"/>
        <w:gridCol w:w="2404"/>
        <w:gridCol w:w="4823"/>
        <w:gridCol w:w="5346"/>
        <w:gridCol w:w="5359"/>
      </w:tblGrid>
      <w:tr w:rsidR="00735B13" w:rsidRPr="00681A25" w14:paraId="7948C780" w14:textId="77777777" w:rsidTr="00681A25">
        <w:trPr>
          <w:trHeight w:val="1147"/>
        </w:trPr>
        <w:tc>
          <w:tcPr>
            <w:tcW w:w="20477" w:type="dxa"/>
            <w:gridSpan w:val="6"/>
            <w:shd w:val="clear" w:color="auto" w:fill="auto"/>
          </w:tcPr>
          <w:p w14:paraId="5F2B50A6" w14:textId="77777777" w:rsidR="00735B13" w:rsidRPr="0016051D" w:rsidRDefault="00735B13" w:rsidP="00766859">
            <w:pPr>
              <w:spacing w:before="60" w:after="60"/>
              <w:rPr>
                <w:rFonts w:ascii="Times New Roman" w:hAnsi="Times New Roman"/>
                <w:sz w:val="22"/>
                <w:szCs w:val="22"/>
                <w:lang w:eastAsia="en-US"/>
              </w:rPr>
            </w:pPr>
            <w:r w:rsidRPr="0016051D">
              <w:rPr>
                <w:rFonts w:ascii="Times New Roman" w:hAnsi="Times New Roman"/>
                <w:sz w:val="22"/>
                <w:szCs w:val="22"/>
                <w:lang w:eastAsia="en-US"/>
              </w:rPr>
              <w:t xml:space="preserve">Nazwa dokumentu: </w:t>
            </w:r>
          </w:p>
          <w:p w14:paraId="1BC1EA5E" w14:textId="77777777" w:rsidR="00735B13" w:rsidRPr="00681A25" w:rsidRDefault="00735B13" w:rsidP="00766859">
            <w:pPr>
              <w:spacing w:before="60" w:after="60"/>
              <w:rPr>
                <w:rFonts w:ascii="Calibri" w:hAnsi="Calibri" w:cs="Calibri"/>
                <w:sz w:val="22"/>
                <w:szCs w:val="22"/>
                <w:lang w:eastAsia="en-US"/>
              </w:rPr>
            </w:pPr>
            <w:r w:rsidRPr="0016051D">
              <w:rPr>
                <w:rFonts w:ascii="Times New Roman" w:hAnsi="Times New Roman"/>
                <w:b/>
                <w:sz w:val="22"/>
                <w:szCs w:val="22"/>
                <w:lang w:eastAsia="en-US"/>
              </w:rPr>
              <w:t>Projekt rozporządzenia Ministra Rozwoju i Technologii zmieniającego rozporządzenie w sprawie ewidencji gruntów i budynków</w:t>
            </w:r>
          </w:p>
        </w:tc>
      </w:tr>
      <w:tr w:rsidR="00766859" w:rsidRPr="00681A25" w14:paraId="62683509" w14:textId="77777777" w:rsidTr="00766859">
        <w:trPr>
          <w:trHeight w:val="1147"/>
        </w:trPr>
        <w:tc>
          <w:tcPr>
            <w:tcW w:w="534" w:type="dxa"/>
            <w:shd w:val="clear" w:color="auto" w:fill="auto"/>
          </w:tcPr>
          <w:p w14:paraId="781A71E8" w14:textId="77777777" w:rsidR="00766859" w:rsidRPr="0016051D" w:rsidRDefault="00766859" w:rsidP="00766859">
            <w:pPr>
              <w:spacing w:before="60" w:after="60"/>
              <w:rPr>
                <w:rFonts w:ascii="Times New Roman" w:hAnsi="Times New Roman"/>
                <w:sz w:val="22"/>
                <w:szCs w:val="22"/>
                <w:lang w:eastAsia="en-US"/>
              </w:rPr>
            </w:pPr>
            <w:r w:rsidRPr="0016051D">
              <w:rPr>
                <w:rFonts w:ascii="Times New Roman" w:hAnsi="Times New Roman"/>
                <w:sz w:val="22"/>
                <w:szCs w:val="22"/>
                <w:lang w:eastAsia="en-US"/>
              </w:rPr>
              <w:t>Lp.</w:t>
            </w:r>
          </w:p>
        </w:tc>
        <w:tc>
          <w:tcPr>
            <w:tcW w:w="2011" w:type="dxa"/>
            <w:shd w:val="clear" w:color="auto" w:fill="auto"/>
          </w:tcPr>
          <w:p w14:paraId="2990CD97" w14:textId="77777777" w:rsidR="00766859" w:rsidRPr="0016051D" w:rsidRDefault="00766859" w:rsidP="00766859">
            <w:pPr>
              <w:spacing w:before="60" w:after="60"/>
              <w:rPr>
                <w:rFonts w:ascii="Times New Roman" w:hAnsi="Times New Roman"/>
                <w:sz w:val="22"/>
                <w:szCs w:val="22"/>
                <w:lang w:eastAsia="en-US"/>
              </w:rPr>
            </w:pPr>
            <w:r w:rsidRPr="0016051D">
              <w:rPr>
                <w:rFonts w:ascii="Times New Roman" w:hAnsi="Times New Roman"/>
                <w:sz w:val="22"/>
                <w:szCs w:val="22"/>
                <w:lang w:eastAsia="en-US"/>
              </w:rPr>
              <w:t>Wnoszący uwagi</w:t>
            </w:r>
          </w:p>
        </w:tc>
        <w:tc>
          <w:tcPr>
            <w:tcW w:w="2404" w:type="dxa"/>
            <w:shd w:val="clear" w:color="auto" w:fill="auto"/>
          </w:tcPr>
          <w:p w14:paraId="332BDA85" w14:textId="77777777" w:rsidR="00766859" w:rsidRPr="0016051D" w:rsidRDefault="00766859" w:rsidP="00766859">
            <w:pPr>
              <w:spacing w:before="60" w:after="60"/>
              <w:rPr>
                <w:rFonts w:ascii="Times New Roman" w:hAnsi="Times New Roman"/>
                <w:sz w:val="22"/>
                <w:szCs w:val="22"/>
                <w:lang w:eastAsia="en-US"/>
              </w:rPr>
            </w:pPr>
            <w:r w:rsidRPr="0016051D">
              <w:rPr>
                <w:rFonts w:ascii="Times New Roman" w:hAnsi="Times New Roman"/>
                <w:sz w:val="22"/>
                <w:szCs w:val="22"/>
                <w:lang w:eastAsia="en-US"/>
              </w:rPr>
              <w:t>Jednostka redakcyjna, do której wnoszone są uwagi</w:t>
            </w:r>
          </w:p>
        </w:tc>
        <w:tc>
          <w:tcPr>
            <w:tcW w:w="4823" w:type="dxa"/>
            <w:shd w:val="clear" w:color="auto" w:fill="auto"/>
          </w:tcPr>
          <w:p w14:paraId="346AF0CA" w14:textId="77777777" w:rsidR="00766859" w:rsidRPr="0016051D" w:rsidRDefault="00766859" w:rsidP="00766859">
            <w:pPr>
              <w:spacing w:before="60" w:after="60"/>
              <w:rPr>
                <w:rFonts w:ascii="Times New Roman" w:hAnsi="Times New Roman"/>
                <w:sz w:val="22"/>
                <w:szCs w:val="22"/>
                <w:lang w:eastAsia="en-US"/>
              </w:rPr>
            </w:pPr>
            <w:r w:rsidRPr="0016051D">
              <w:rPr>
                <w:rFonts w:ascii="Times New Roman" w:hAnsi="Times New Roman"/>
                <w:sz w:val="22"/>
                <w:szCs w:val="22"/>
                <w:lang w:eastAsia="en-US"/>
              </w:rPr>
              <w:t>Treść uwagi i uzasadnienie</w:t>
            </w:r>
          </w:p>
        </w:tc>
        <w:tc>
          <w:tcPr>
            <w:tcW w:w="5346" w:type="dxa"/>
            <w:shd w:val="clear" w:color="auto" w:fill="auto"/>
          </w:tcPr>
          <w:p w14:paraId="05A4525F" w14:textId="77777777" w:rsidR="00766859" w:rsidRPr="0016051D" w:rsidRDefault="00766859" w:rsidP="00766859">
            <w:pPr>
              <w:spacing w:before="60" w:after="60"/>
              <w:rPr>
                <w:rFonts w:ascii="Times New Roman" w:hAnsi="Times New Roman"/>
                <w:sz w:val="22"/>
                <w:szCs w:val="22"/>
                <w:lang w:eastAsia="en-US"/>
              </w:rPr>
            </w:pPr>
            <w:r w:rsidRPr="0016051D">
              <w:rPr>
                <w:rFonts w:ascii="Times New Roman" w:hAnsi="Times New Roman"/>
                <w:sz w:val="22"/>
                <w:szCs w:val="22"/>
                <w:lang w:eastAsia="en-US"/>
              </w:rPr>
              <w:t>Propozycja zmiany</w:t>
            </w:r>
          </w:p>
        </w:tc>
        <w:tc>
          <w:tcPr>
            <w:tcW w:w="5346" w:type="dxa"/>
          </w:tcPr>
          <w:p w14:paraId="0BF8C9F3" w14:textId="77777777" w:rsidR="00766859" w:rsidRPr="0016051D" w:rsidRDefault="00735B13" w:rsidP="00766859">
            <w:pPr>
              <w:spacing w:before="60" w:after="60"/>
              <w:rPr>
                <w:rFonts w:ascii="Times New Roman" w:hAnsi="Times New Roman"/>
                <w:sz w:val="22"/>
                <w:szCs w:val="22"/>
                <w:lang w:eastAsia="en-US"/>
              </w:rPr>
            </w:pPr>
            <w:r>
              <w:rPr>
                <w:rFonts w:ascii="Times New Roman" w:hAnsi="Times New Roman"/>
                <w:sz w:val="22"/>
                <w:szCs w:val="22"/>
                <w:lang w:eastAsia="en-US"/>
              </w:rPr>
              <w:t xml:space="preserve">Stanowisko </w:t>
            </w:r>
            <w:proofErr w:type="spellStart"/>
            <w:r>
              <w:rPr>
                <w:rFonts w:ascii="Times New Roman" w:hAnsi="Times New Roman"/>
                <w:sz w:val="22"/>
                <w:szCs w:val="22"/>
                <w:lang w:eastAsia="en-US"/>
              </w:rPr>
              <w:t>MRiT</w:t>
            </w:r>
            <w:proofErr w:type="spellEnd"/>
          </w:p>
        </w:tc>
      </w:tr>
      <w:tr w:rsidR="00766859" w:rsidRPr="00681A25" w14:paraId="57E6AEC5" w14:textId="77777777" w:rsidTr="00876557">
        <w:trPr>
          <w:trHeight w:val="711"/>
        </w:trPr>
        <w:tc>
          <w:tcPr>
            <w:tcW w:w="534" w:type="dxa"/>
            <w:shd w:val="clear" w:color="auto" w:fill="auto"/>
          </w:tcPr>
          <w:p w14:paraId="52C7783B" w14:textId="77777777" w:rsidR="00766859" w:rsidRPr="00681A25" w:rsidRDefault="00766859" w:rsidP="00766859">
            <w:pPr>
              <w:numPr>
                <w:ilvl w:val="0"/>
                <w:numId w:val="25"/>
              </w:numPr>
              <w:spacing w:before="60" w:after="60"/>
              <w:ind w:left="0" w:firstLine="0"/>
              <w:rPr>
                <w:rFonts w:ascii="Calibri" w:hAnsi="Calibri" w:cs="Calibri"/>
                <w:sz w:val="22"/>
                <w:szCs w:val="22"/>
                <w:lang w:eastAsia="en-US"/>
              </w:rPr>
            </w:pPr>
          </w:p>
        </w:tc>
        <w:tc>
          <w:tcPr>
            <w:tcW w:w="2011" w:type="dxa"/>
            <w:shd w:val="clear" w:color="auto" w:fill="auto"/>
          </w:tcPr>
          <w:p w14:paraId="495C40BB" w14:textId="77777777" w:rsidR="00766859" w:rsidRPr="00766859" w:rsidRDefault="00766859" w:rsidP="00766859">
            <w:pPr>
              <w:spacing w:before="60" w:after="60"/>
              <w:rPr>
                <w:rFonts w:ascii="Times New Roman" w:hAnsi="Times New Roman"/>
                <w:sz w:val="22"/>
                <w:szCs w:val="22"/>
                <w:lang w:eastAsia="en-US"/>
              </w:rPr>
            </w:pPr>
            <w:r w:rsidRPr="00766859">
              <w:rPr>
                <w:rFonts w:ascii="Times New Roman" w:hAnsi="Times New Roman"/>
                <w:sz w:val="22"/>
                <w:szCs w:val="22"/>
                <w:lang w:eastAsia="en-US"/>
              </w:rPr>
              <w:t>G</w:t>
            </w:r>
            <w:r w:rsidR="00884BB4">
              <w:rPr>
                <w:rFonts w:ascii="Times New Roman" w:hAnsi="Times New Roman"/>
                <w:sz w:val="22"/>
                <w:szCs w:val="22"/>
                <w:lang w:eastAsia="en-US"/>
              </w:rPr>
              <w:t xml:space="preserve">eodezyjna </w:t>
            </w:r>
            <w:r w:rsidRPr="00766859">
              <w:rPr>
                <w:rFonts w:ascii="Times New Roman" w:hAnsi="Times New Roman"/>
                <w:sz w:val="22"/>
                <w:szCs w:val="22"/>
                <w:lang w:eastAsia="en-US"/>
              </w:rPr>
              <w:t>I</w:t>
            </w:r>
            <w:r w:rsidR="00884BB4">
              <w:rPr>
                <w:rFonts w:ascii="Times New Roman" w:hAnsi="Times New Roman"/>
                <w:sz w:val="22"/>
                <w:szCs w:val="22"/>
                <w:lang w:eastAsia="en-US"/>
              </w:rPr>
              <w:t xml:space="preserve">zba </w:t>
            </w:r>
            <w:r w:rsidRPr="00766859">
              <w:rPr>
                <w:rFonts w:ascii="Times New Roman" w:hAnsi="Times New Roman"/>
                <w:sz w:val="22"/>
                <w:szCs w:val="22"/>
                <w:lang w:eastAsia="en-US"/>
              </w:rPr>
              <w:t>G</w:t>
            </w:r>
            <w:r w:rsidR="00884BB4">
              <w:rPr>
                <w:rFonts w:ascii="Times New Roman" w:hAnsi="Times New Roman"/>
                <w:sz w:val="22"/>
                <w:szCs w:val="22"/>
                <w:lang w:eastAsia="en-US"/>
              </w:rPr>
              <w:t>ospodarcza</w:t>
            </w:r>
          </w:p>
        </w:tc>
        <w:tc>
          <w:tcPr>
            <w:tcW w:w="2404" w:type="dxa"/>
            <w:shd w:val="clear" w:color="auto" w:fill="auto"/>
          </w:tcPr>
          <w:p w14:paraId="732C22D8" w14:textId="77777777" w:rsidR="00766859" w:rsidRPr="00766859" w:rsidRDefault="00766859" w:rsidP="00766859">
            <w:pPr>
              <w:spacing w:before="60" w:after="60"/>
              <w:rPr>
                <w:rFonts w:ascii="Times New Roman" w:hAnsi="Times New Roman"/>
                <w:sz w:val="22"/>
                <w:szCs w:val="22"/>
                <w:lang w:eastAsia="en-US"/>
              </w:rPr>
            </w:pPr>
            <w:r w:rsidRPr="007C5D7B">
              <w:rPr>
                <w:rFonts w:ascii="Times New Roman" w:hAnsi="Times New Roman"/>
                <w:color w:val="000000"/>
                <w:sz w:val="22"/>
                <w:szCs w:val="22"/>
              </w:rPr>
              <w:t>§ 32. ust 3</w:t>
            </w:r>
          </w:p>
        </w:tc>
        <w:tc>
          <w:tcPr>
            <w:tcW w:w="10169" w:type="dxa"/>
            <w:gridSpan w:val="2"/>
            <w:shd w:val="clear" w:color="auto" w:fill="auto"/>
          </w:tcPr>
          <w:p w14:paraId="7F419B4C" w14:textId="77777777" w:rsidR="00766859" w:rsidRPr="007C5D7B" w:rsidRDefault="00766859" w:rsidP="00766859">
            <w:pPr>
              <w:pStyle w:val="divparagraph"/>
              <w:spacing w:before="60" w:after="60" w:line="240" w:lineRule="auto"/>
              <w:rPr>
                <w:rFonts w:ascii="Times New Roman" w:hAnsi="Times New Roman" w:cs="Times New Roman"/>
                <w:sz w:val="22"/>
                <w:szCs w:val="22"/>
              </w:rPr>
            </w:pPr>
          </w:p>
          <w:p w14:paraId="12EFA2EE" w14:textId="77777777" w:rsidR="00766859" w:rsidRPr="007C5D7B" w:rsidRDefault="00766859" w:rsidP="00766859">
            <w:pPr>
              <w:pStyle w:val="divparagraph"/>
              <w:spacing w:before="60" w:after="60" w:line="240" w:lineRule="auto"/>
              <w:rPr>
                <w:rFonts w:ascii="Times New Roman" w:hAnsi="Times New Roman" w:cs="Times New Roman"/>
                <w:sz w:val="22"/>
                <w:szCs w:val="22"/>
              </w:rPr>
            </w:pPr>
            <w:r w:rsidRPr="007C5D7B">
              <w:rPr>
                <w:rFonts w:ascii="Times New Roman" w:hAnsi="Times New Roman" w:cs="Times New Roman"/>
                <w:sz w:val="22"/>
                <w:szCs w:val="22"/>
              </w:rPr>
              <w:t xml:space="preserve"> Zmienia się § 32. ust 3., który otrzymuje brzmienie </w:t>
            </w:r>
          </w:p>
          <w:p w14:paraId="0E4A42BB" w14:textId="77777777" w:rsidR="00766859" w:rsidRPr="00766859" w:rsidRDefault="00766859" w:rsidP="00766859">
            <w:pPr>
              <w:spacing w:before="60" w:after="60"/>
              <w:rPr>
                <w:rFonts w:ascii="Times New Roman" w:hAnsi="Times New Roman"/>
                <w:sz w:val="22"/>
                <w:szCs w:val="22"/>
              </w:rPr>
            </w:pPr>
            <w:r w:rsidRPr="00766859">
              <w:rPr>
                <w:rFonts w:ascii="Times New Roman" w:hAnsi="Times New Roman"/>
                <w:sz w:val="22"/>
                <w:szCs w:val="22"/>
              </w:rPr>
              <w:t xml:space="preserve">3. Zawiadomienie o czynnościach podjętych w celu ustalenia przebiegu granic działek ewidencyjnych wykonawca prac geodezyjnych doręcza podmiotom, o których mowa w § 11 pkt 2 lit. a i § 12 pkt 1, za zwrotnym poświadczeniem odbioru albo za pokwitowaniem, nie później niż 7 dni przed wyznaczonym terminem </w:t>
            </w:r>
            <w:r w:rsidRPr="00766859">
              <w:rPr>
                <w:rFonts w:ascii="Times New Roman" w:hAnsi="Times New Roman"/>
                <w:color w:val="FF0000"/>
                <w:sz w:val="22"/>
                <w:szCs w:val="22"/>
              </w:rPr>
              <w:t>na adres zameldowania ujawniony w ewidencji gruntów i budynków a w przypadku ujawnionego adresu do korespondencji wyłącznie na ten adres.</w:t>
            </w:r>
          </w:p>
        </w:tc>
        <w:tc>
          <w:tcPr>
            <w:tcW w:w="5346" w:type="dxa"/>
            <w:shd w:val="clear" w:color="auto" w:fill="auto"/>
          </w:tcPr>
          <w:p w14:paraId="51EEB13C" w14:textId="77777777" w:rsidR="001141E9" w:rsidRPr="00D01670" w:rsidRDefault="00583A23" w:rsidP="00766859">
            <w:pPr>
              <w:pStyle w:val="divparagraph"/>
              <w:spacing w:before="60" w:after="60" w:line="240" w:lineRule="auto"/>
              <w:rPr>
                <w:rFonts w:ascii="Times New Roman" w:hAnsi="Times New Roman" w:cs="Times New Roman"/>
                <w:b/>
                <w:sz w:val="22"/>
                <w:szCs w:val="22"/>
              </w:rPr>
            </w:pPr>
            <w:r w:rsidRPr="00D01670">
              <w:rPr>
                <w:rFonts w:ascii="Times New Roman" w:hAnsi="Times New Roman" w:cs="Times New Roman"/>
                <w:b/>
                <w:sz w:val="22"/>
                <w:szCs w:val="22"/>
              </w:rPr>
              <w:t xml:space="preserve">Uwaga została </w:t>
            </w:r>
            <w:r w:rsidR="00D01670" w:rsidRPr="00D01670">
              <w:rPr>
                <w:rFonts w:ascii="Times New Roman" w:hAnsi="Times New Roman" w:cs="Times New Roman"/>
                <w:b/>
                <w:sz w:val="22"/>
                <w:szCs w:val="22"/>
              </w:rPr>
              <w:t>uwzględniona</w:t>
            </w:r>
            <w:r w:rsidRPr="00D01670">
              <w:rPr>
                <w:rFonts w:ascii="Times New Roman" w:hAnsi="Times New Roman" w:cs="Times New Roman"/>
                <w:b/>
                <w:sz w:val="22"/>
                <w:szCs w:val="22"/>
              </w:rPr>
              <w:t xml:space="preserve"> z modyfikacją.</w:t>
            </w:r>
          </w:p>
          <w:p w14:paraId="4D123891" w14:textId="77777777" w:rsidR="00583A23" w:rsidRDefault="00583A23" w:rsidP="00766859">
            <w:pPr>
              <w:pStyle w:val="divparagraph"/>
              <w:spacing w:before="60" w:after="60" w:line="240" w:lineRule="auto"/>
              <w:rPr>
                <w:rFonts w:ascii="Times New Roman" w:hAnsi="Times New Roman" w:cs="Times New Roman"/>
                <w:sz w:val="22"/>
                <w:szCs w:val="22"/>
              </w:rPr>
            </w:pPr>
            <w:r>
              <w:rPr>
                <w:rFonts w:ascii="Times New Roman" w:hAnsi="Times New Roman" w:cs="Times New Roman"/>
                <w:sz w:val="22"/>
                <w:szCs w:val="22"/>
              </w:rPr>
              <w:t>Przyjęte brzmienie:</w:t>
            </w:r>
          </w:p>
          <w:p w14:paraId="4F10F07C" w14:textId="77777777" w:rsidR="00583A23" w:rsidRPr="00684BAC" w:rsidRDefault="00583A23" w:rsidP="00D01670">
            <w:pPr>
              <w:pStyle w:val="divparagraph"/>
              <w:spacing w:before="60" w:after="60"/>
              <w:rPr>
                <w:rFonts w:ascii="Times New Roman" w:hAnsi="Times New Roman" w:cs="Times New Roman"/>
                <w:sz w:val="22"/>
                <w:szCs w:val="22"/>
              </w:rPr>
            </w:pPr>
            <w:r>
              <w:rPr>
                <w:rFonts w:ascii="Times New Roman" w:hAnsi="Times New Roman" w:cs="Times New Roman"/>
                <w:sz w:val="22"/>
                <w:szCs w:val="22"/>
              </w:rPr>
              <w:t>„</w:t>
            </w:r>
            <w:r w:rsidRPr="00583A23">
              <w:rPr>
                <w:rFonts w:ascii="Times New Roman" w:hAnsi="Times New Roman" w:cs="Times New Roman"/>
                <w:sz w:val="22"/>
                <w:szCs w:val="22"/>
              </w:rPr>
              <w:t>3. Zawiadomienie o czynnościach podjętych w celu ustalenia przebiegu granic działek ewidencyjnych wykonawca prac</w:t>
            </w:r>
            <w:r>
              <w:rPr>
                <w:rFonts w:ascii="Times New Roman" w:hAnsi="Times New Roman" w:cs="Times New Roman"/>
                <w:sz w:val="22"/>
                <w:szCs w:val="22"/>
              </w:rPr>
              <w:t xml:space="preserve"> </w:t>
            </w:r>
            <w:r w:rsidRPr="00583A23">
              <w:rPr>
                <w:rFonts w:ascii="Times New Roman" w:hAnsi="Times New Roman" w:cs="Times New Roman"/>
                <w:sz w:val="22"/>
                <w:szCs w:val="22"/>
              </w:rPr>
              <w:t xml:space="preserve">geodezyjnych doręcza podmiotom, o których mowa w § 11 pkt </w:t>
            </w:r>
            <w:r>
              <w:rPr>
                <w:rFonts w:ascii="Times New Roman" w:hAnsi="Times New Roman" w:cs="Times New Roman"/>
                <w:sz w:val="22"/>
                <w:szCs w:val="22"/>
              </w:rPr>
              <w:t>4</w:t>
            </w:r>
            <w:r w:rsidRPr="00583A23">
              <w:rPr>
                <w:rFonts w:ascii="Times New Roman" w:hAnsi="Times New Roman" w:cs="Times New Roman"/>
                <w:sz w:val="22"/>
                <w:szCs w:val="22"/>
              </w:rPr>
              <w:t xml:space="preserve"> i § 12 pkt 1, za zwrotnym poświadczeniem odbioru</w:t>
            </w:r>
            <w:r>
              <w:rPr>
                <w:rFonts w:ascii="Times New Roman" w:hAnsi="Times New Roman" w:cs="Times New Roman"/>
                <w:sz w:val="22"/>
                <w:szCs w:val="22"/>
              </w:rPr>
              <w:t xml:space="preserve"> </w:t>
            </w:r>
            <w:r w:rsidRPr="00583A23">
              <w:rPr>
                <w:rFonts w:ascii="Times New Roman" w:hAnsi="Times New Roman" w:cs="Times New Roman"/>
                <w:sz w:val="22"/>
                <w:szCs w:val="22"/>
              </w:rPr>
              <w:t>albo za pokwitowaniem, nie później niż 7 dni przed wyznaczonym terminem</w:t>
            </w:r>
            <w:r>
              <w:rPr>
                <w:rFonts w:ascii="Times New Roman" w:hAnsi="Times New Roman" w:cs="Times New Roman"/>
                <w:sz w:val="22"/>
                <w:szCs w:val="22"/>
              </w:rPr>
              <w:t xml:space="preserve">, </w:t>
            </w:r>
            <w:r w:rsidRPr="00583A23">
              <w:rPr>
                <w:rFonts w:ascii="Times New Roman" w:hAnsi="Times New Roman" w:cs="Times New Roman"/>
                <w:sz w:val="22"/>
                <w:szCs w:val="22"/>
              </w:rPr>
              <w:t xml:space="preserve">na adres </w:t>
            </w:r>
            <w:r>
              <w:rPr>
                <w:rFonts w:ascii="Times New Roman" w:hAnsi="Times New Roman" w:cs="Times New Roman"/>
                <w:sz w:val="22"/>
                <w:szCs w:val="22"/>
              </w:rPr>
              <w:t>do korespondencji</w:t>
            </w:r>
            <w:r w:rsidRPr="00583A23">
              <w:rPr>
                <w:rFonts w:ascii="Times New Roman" w:hAnsi="Times New Roman" w:cs="Times New Roman"/>
                <w:sz w:val="22"/>
                <w:szCs w:val="22"/>
              </w:rPr>
              <w:t xml:space="preserve"> albo </w:t>
            </w:r>
            <w:r>
              <w:rPr>
                <w:rFonts w:ascii="Times New Roman" w:hAnsi="Times New Roman" w:cs="Times New Roman"/>
                <w:sz w:val="22"/>
                <w:szCs w:val="22"/>
              </w:rPr>
              <w:t xml:space="preserve">adres </w:t>
            </w:r>
            <w:r w:rsidRPr="00583A23">
              <w:rPr>
                <w:rFonts w:ascii="Times New Roman" w:hAnsi="Times New Roman" w:cs="Times New Roman"/>
                <w:sz w:val="22"/>
                <w:szCs w:val="22"/>
              </w:rPr>
              <w:t>siedziby podmiot</w:t>
            </w:r>
            <w:r w:rsidR="00D01670">
              <w:rPr>
                <w:rFonts w:ascii="Times New Roman" w:hAnsi="Times New Roman" w:cs="Times New Roman"/>
                <w:sz w:val="22"/>
                <w:szCs w:val="22"/>
              </w:rPr>
              <w:t>ów</w:t>
            </w:r>
            <w:r>
              <w:rPr>
                <w:rFonts w:ascii="Times New Roman" w:hAnsi="Times New Roman" w:cs="Times New Roman"/>
                <w:sz w:val="22"/>
                <w:szCs w:val="22"/>
              </w:rPr>
              <w:t xml:space="preserve">. W przypadku brak ujawnienia </w:t>
            </w:r>
            <w:r w:rsidR="00D01670">
              <w:rPr>
                <w:rFonts w:ascii="Times New Roman" w:hAnsi="Times New Roman" w:cs="Times New Roman"/>
                <w:sz w:val="22"/>
                <w:szCs w:val="22"/>
              </w:rPr>
              <w:t xml:space="preserve">w ewidencji </w:t>
            </w:r>
            <w:r>
              <w:rPr>
                <w:rFonts w:ascii="Times New Roman" w:hAnsi="Times New Roman" w:cs="Times New Roman"/>
                <w:sz w:val="22"/>
                <w:szCs w:val="22"/>
              </w:rPr>
              <w:t xml:space="preserve">adresu do korespondencji </w:t>
            </w:r>
            <w:r w:rsidR="00D01670">
              <w:rPr>
                <w:rFonts w:ascii="Times New Roman" w:hAnsi="Times New Roman" w:cs="Times New Roman"/>
                <w:sz w:val="22"/>
                <w:szCs w:val="22"/>
              </w:rPr>
              <w:t xml:space="preserve">zawiadomienie doręcza się na </w:t>
            </w:r>
            <w:r w:rsidRPr="00583A23">
              <w:rPr>
                <w:rFonts w:ascii="Times New Roman" w:hAnsi="Times New Roman" w:cs="Times New Roman"/>
                <w:sz w:val="22"/>
                <w:szCs w:val="22"/>
              </w:rPr>
              <w:t>adres zameldowania na pob</w:t>
            </w:r>
            <w:r w:rsidR="00D01670">
              <w:rPr>
                <w:rFonts w:ascii="Times New Roman" w:hAnsi="Times New Roman" w:cs="Times New Roman"/>
                <w:sz w:val="22"/>
                <w:szCs w:val="22"/>
              </w:rPr>
              <w:t>yt stały</w:t>
            </w:r>
            <w:r w:rsidRPr="00583A23">
              <w:rPr>
                <w:rFonts w:ascii="Times New Roman" w:hAnsi="Times New Roman" w:cs="Times New Roman"/>
                <w:sz w:val="22"/>
                <w:szCs w:val="22"/>
              </w:rPr>
              <w:t>.</w:t>
            </w:r>
            <w:r>
              <w:rPr>
                <w:rFonts w:ascii="Times New Roman" w:hAnsi="Times New Roman" w:cs="Times New Roman"/>
                <w:sz w:val="22"/>
                <w:szCs w:val="22"/>
              </w:rPr>
              <w:t>”</w:t>
            </w:r>
          </w:p>
        </w:tc>
      </w:tr>
      <w:tr w:rsidR="00884BB4" w:rsidRPr="00681A25" w14:paraId="5BA85A4A" w14:textId="77777777" w:rsidTr="00876557">
        <w:trPr>
          <w:trHeight w:val="711"/>
        </w:trPr>
        <w:tc>
          <w:tcPr>
            <w:tcW w:w="534" w:type="dxa"/>
            <w:shd w:val="clear" w:color="auto" w:fill="auto"/>
          </w:tcPr>
          <w:p w14:paraId="47CBA0B8" w14:textId="77777777" w:rsidR="00884BB4" w:rsidRPr="00681A25" w:rsidRDefault="00884BB4" w:rsidP="00884BB4">
            <w:pPr>
              <w:numPr>
                <w:ilvl w:val="0"/>
                <w:numId w:val="25"/>
              </w:numPr>
              <w:spacing w:before="60" w:after="60"/>
              <w:ind w:left="0" w:firstLine="0"/>
              <w:rPr>
                <w:rFonts w:ascii="Calibri" w:hAnsi="Calibri" w:cs="Calibri"/>
                <w:sz w:val="22"/>
                <w:szCs w:val="22"/>
                <w:lang w:eastAsia="en-US"/>
              </w:rPr>
            </w:pPr>
          </w:p>
        </w:tc>
        <w:tc>
          <w:tcPr>
            <w:tcW w:w="2011" w:type="dxa"/>
            <w:shd w:val="clear" w:color="auto" w:fill="auto"/>
          </w:tcPr>
          <w:p w14:paraId="69E194EC" w14:textId="77777777" w:rsidR="00884BB4" w:rsidRPr="00766859" w:rsidRDefault="00884BB4" w:rsidP="00884BB4">
            <w:pPr>
              <w:spacing w:before="60" w:after="60"/>
              <w:rPr>
                <w:rFonts w:ascii="Times New Roman" w:hAnsi="Times New Roman"/>
                <w:sz w:val="22"/>
                <w:szCs w:val="22"/>
                <w:lang w:eastAsia="en-US"/>
              </w:rPr>
            </w:pPr>
            <w:r w:rsidRPr="00766859">
              <w:rPr>
                <w:rFonts w:ascii="Times New Roman" w:hAnsi="Times New Roman"/>
                <w:sz w:val="22"/>
                <w:szCs w:val="22"/>
                <w:lang w:eastAsia="en-US"/>
              </w:rPr>
              <w:t>G</w:t>
            </w:r>
            <w:r>
              <w:rPr>
                <w:rFonts w:ascii="Times New Roman" w:hAnsi="Times New Roman"/>
                <w:sz w:val="22"/>
                <w:szCs w:val="22"/>
                <w:lang w:eastAsia="en-US"/>
              </w:rPr>
              <w:t xml:space="preserve">eodezyjna </w:t>
            </w:r>
            <w:r w:rsidRPr="00766859">
              <w:rPr>
                <w:rFonts w:ascii="Times New Roman" w:hAnsi="Times New Roman"/>
                <w:sz w:val="22"/>
                <w:szCs w:val="22"/>
                <w:lang w:eastAsia="en-US"/>
              </w:rPr>
              <w:t>I</w:t>
            </w:r>
            <w:r>
              <w:rPr>
                <w:rFonts w:ascii="Times New Roman" w:hAnsi="Times New Roman"/>
                <w:sz w:val="22"/>
                <w:szCs w:val="22"/>
                <w:lang w:eastAsia="en-US"/>
              </w:rPr>
              <w:t xml:space="preserve">zba </w:t>
            </w:r>
            <w:r w:rsidRPr="00766859">
              <w:rPr>
                <w:rFonts w:ascii="Times New Roman" w:hAnsi="Times New Roman"/>
                <w:sz w:val="22"/>
                <w:szCs w:val="22"/>
                <w:lang w:eastAsia="en-US"/>
              </w:rPr>
              <w:t>G</w:t>
            </w:r>
            <w:r>
              <w:rPr>
                <w:rFonts w:ascii="Times New Roman" w:hAnsi="Times New Roman"/>
                <w:sz w:val="22"/>
                <w:szCs w:val="22"/>
                <w:lang w:eastAsia="en-US"/>
              </w:rPr>
              <w:t>ospodarcza</w:t>
            </w:r>
          </w:p>
        </w:tc>
        <w:tc>
          <w:tcPr>
            <w:tcW w:w="2404" w:type="dxa"/>
            <w:shd w:val="clear" w:color="auto" w:fill="auto"/>
          </w:tcPr>
          <w:p w14:paraId="0E1B1906" w14:textId="77777777" w:rsidR="00884BB4" w:rsidRPr="00766859" w:rsidRDefault="00884BB4" w:rsidP="00884BB4">
            <w:pPr>
              <w:spacing w:before="60" w:after="60"/>
              <w:rPr>
                <w:rFonts w:ascii="Times New Roman" w:hAnsi="Times New Roman"/>
                <w:sz w:val="22"/>
                <w:szCs w:val="22"/>
                <w:lang w:eastAsia="en-US"/>
              </w:rPr>
            </w:pPr>
            <w:r w:rsidRPr="00766859">
              <w:rPr>
                <w:rFonts w:ascii="Times New Roman" w:hAnsi="Times New Roman"/>
                <w:sz w:val="22"/>
                <w:szCs w:val="22"/>
              </w:rPr>
              <w:t xml:space="preserve">§ </w:t>
            </w:r>
            <w:r w:rsidRPr="00766859">
              <w:rPr>
                <w:rFonts w:ascii="Times New Roman" w:hAnsi="Times New Roman"/>
                <w:color w:val="231F20"/>
                <w:sz w:val="22"/>
                <w:szCs w:val="22"/>
              </w:rPr>
              <w:t>33.</w:t>
            </w:r>
          </w:p>
        </w:tc>
        <w:tc>
          <w:tcPr>
            <w:tcW w:w="10169" w:type="dxa"/>
            <w:gridSpan w:val="2"/>
            <w:shd w:val="clear" w:color="auto" w:fill="auto"/>
          </w:tcPr>
          <w:p w14:paraId="409BB540" w14:textId="77777777" w:rsidR="00884BB4" w:rsidRPr="00766859" w:rsidRDefault="00884BB4" w:rsidP="00884BB4">
            <w:pPr>
              <w:pStyle w:val="Default"/>
              <w:spacing w:before="60" w:after="60"/>
              <w:rPr>
                <w:rFonts w:ascii="Times New Roman" w:hAnsi="Times New Roman" w:cs="Times New Roman"/>
                <w:sz w:val="22"/>
                <w:szCs w:val="22"/>
              </w:rPr>
            </w:pPr>
          </w:p>
          <w:p w14:paraId="30852953" w14:textId="77777777" w:rsidR="00884BB4" w:rsidRPr="00766859" w:rsidRDefault="00884BB4" w:rsidP="00884BB4">
            <w:pPr>
              <w:pStyle w:val="Default"/>
              <w:spacing w:before="60" w:after="60"/>
              <w:rPr>
                <w:rFonts w:ascii="Times New Roman" w:hAnsi="Times New Roman" w:cs="Times New Roman"/>
                <w:color w:val="231F20"/>
                <w:sz w:val="22"/>
                <w:szCs w:val="22"/>
              </w:rPr>
            </w:pPr>
            <w:r w:rsidRPr="00766859">
              <w:rPr>
                <w:rFonts w:ascii="Times New Roman" w:hAnsi="Times New Roman" w:cs="Times New Roman"/>
                <w:sz w:val="22"/>
                <w:szCs w:val="22"/>
              </w:rPr>
              <w:t xml:space="preserve"> § </w:t>
            </w:r>
            <w:r w:rsidRPr="00766859">
              <w:rPr>
                <w:rFonts w:ascii="Times New Roman" w:hAnsi="Times New Roman" w:cs="Times New Roman"/>
                <w:color w:val="231F20"/>
                <w:sz w:val="22"/>
                <w:szCs w:val="22"/>
              </w:rPr>
              <w:t xml:space="preserve">33. </w:t>
            </w:r>
          </w:p>
          <w:p w14:paraId="7F8F1D28" w14:textId="77777777" w:rsidR="00884BB4" w:rsidRPr="00766859" w:rsidRDefault="00884BB4" w:rsidP="00884BB4">
            <w:pPr>
              <w:pStyle w:val="Default"/>
              <w:spacing w:before="60" w:after="60"/>
              <w:rPr>
                <w:rFonts w:ascii="Times New Roman" w:hAnsi="Times New Roman" w:cs="Times New Roman"/>
                <w:color w:val="231F20"/>
                <w:sz w:val="22"/>
                <w:szCs w:val="22"/>
              </w:rPr>
            </w:pPr>
            <w:r w:rsidRPr="00766859">
              <w:rPr>
                <w:rFonts w:ascii="Times New Roman" w:hAnsi="Times New Roman" w:cs="Times New Roman"/>
                <w:color w:val="231F20"/>
                <w:sz w:val="22"/>
                <w:szCs w:val="22"/>
              </w:rPr>
              <w:t xml:space="preserve">4. Punkty graniczne oznacza się na gruncie w sposób umożliwiający ich pomiar. Trwała stabilizacja tych punktów może nastąpić z inicjatywy i na koszt zainteresowanych podmiotów. </w:t>
            </w:r>
          </w:p>
          <w:p w14:paraId="305E76BA" w14:textId="77777777" w:rsidR="00884BB4" w:rsidRPr="00766859" w:rsidRDefault="00884BB4" w:rsidP="00884BB4">
            <w:pPr>
              <w:pStyle w:val="Default"/>
              <w:spacing w:before="60" w:after="60"/>
              <w:rPr>
                <w:rFonts w:ascii="Times New Roman" w:hAnsi="Times New Roman" w:cs="Times New Roman"/>
                <w:color w:val="FF0000"/>
                <w:sz w:val="22"/>
                <w:szCs w:val="22"/>
              </w:rPr>
            </w:pPr>
            <w:r w:rsidRPr="00766859">
              <w:rPr>
                <w:rFonts w:ascii="Times New Roman" w:hAnsi="Times New Roman" w:cs="Times New Roman"/>
                <w:color w:val="FF0000"/>
                <w:sz w:val="22"/>
                <w:szCs w:val="22"/>
              </w:rPr>
              <w:t xml:space="preserve">Uzupełnić o: </w:t>
            </w:r>
          </w:p>
          <w:p w14:paraId="32FD8654" w14:textId="77777777" w:rsidR="00884BB4" w:rsidRPr="00766859" w:rsidRDefault="00884BB4" w:rsidP="00884BB4">
            <w:pPr>
              <w:spacing w:before="60" w:after="60"/>
              <w:rPr>
                <w:rFonts w:ascii="Times New Roman" w:hAnsi="Times New Roman"/>
                <w:sz w:val="22"/>
                <w:szCs w:val="22"/>
              </w:rPr>
            </w:pPr>
            <w:r w:rsidRPr="00766859">
              <w:rPr>
                <w:rFonts w:ascii="Times New Roman" w:hAnsi="Times New Roman"/>
                <w:color w:val="FF0000"/>
                <w:sz w:val="22"/>
                <w:szCs w:val="22"/>
              </w:rPr>
              <w:t xml:space="preserve">4a. W przypadku ustalenia granic zgodnie z par.33.1 następuje obowiązek trwałej stabilizacji takich znaków na koszt zainteresowanego za wyjątkiem prac </w:t>
            </w:r>
            <w:r w:rsidRPr="00766859">
              <w:rPr>
                <w:rFonts w:ascii="Times New Roman" w:hAnsi="Times New Roman"/>
                <w:b/>
                <w:bCs/>
                <w:color w:val="FF0000"/>
                <w:sz w:val="22"/>
                <w:szCs w:val="22"/>
              </w:rPr>
              <w:t>geodezyjnych lub prac kartograficznych wykonywanych w celu realizacji określonych w ustawie zadań organów administracji geodezyjnej i kartograficznej lub zadań Głównego Geodety Kraju.</w:t>
            </w:r>
          </w:p>
        </w:tc>
        <w:tc>
          <w:tcPr>
            <w:tcW w:w="5346" w:type="dxa"/>
            <w:shd w:val="clear" w:color="auto" w:fill="auto"/>
          </w:tcPr>
          <w:p w14:paraId="4317064E" w14:textId="77777777" w:rsidR="008F2826" w:rsidRPr="00CF30F8" w:rsidRDefault="008F2826" w:rsidP="008F2826">
            <w:pPr>
              <w:spacing w:before="60" w:after="60"/>
              <w:rPr>
                <w:rFonts w:ascii="Times New Roman" w:hAnsi="Times New Roman"/>
                <w:b/>
                <w:bCs/>
                <w:sz w:val="22"/>
                <w:szCs w:val="22"/>
                <w:lang w:eastAsia="en-US"/>
              </w:rPr>
            </w:pPr>
            <w:r w:rsidRPr="00CF30F8">
              <w:rPr>
                <w:rFonts w:ascii="Times New Roman" w:hAnsi="Times New Roman"/>
                <w:b/>
                <w:bCs/>
                <w:sz w:val="22"/>
                <w:szCs w:val="22"/>
                <w:lang w:eastAsia="en-US"/>
              </w:rPr>
              <w:t>Uwaga nie została uwzględniona.</w:t>
            </w:r>
          </w:p>
          <w:p w14:paraId="6559A43E" w14:textId="77777777" w:rsidR="008F2826" w:rsidRDefault="009363F8" w:rsidP="008F2826">
            <w:pPr>
              <w:spacing w:before="60" w:after="60"/>
              <w:rPr>
                <w:rFonts w:ascii="Times New Roman" w:hAnsi="Times New Roman"/>
                <w:sz w:val="22"/>
                <w:szCs w:val="22"/>
                <w:lang w:eastAsia="en-US"/>
              </w:rPr>
            </w:pPr>
            <w:r>
              <w:rPr>
                <w:rFonts w:ascii="Times New Roman" w:hAnsi="Times New Roman"/>
                <w:sz w:val="22"/>
                <w:szCs w:val="22"/>
                <w:lang w:eastAsia="en-US"/>
              </w:rPr>
              <w:t>Uwaga nie odnosi się do projektu rozporządzenia a do przepisu obecnie obowiązującego aktu.</w:t>
            </w:r>
            <w:r w:rsidR="008F2826" w:rsidRPr="00CF30F8">
              <w:rPr>
                <w:rFonts w:ascii="Times New Roman" w:hAnsi="Times New Roman"/>
                <w:sz w:val="22"/>
                <w:szCs w:val="22"/>
                <w:lang w:eastAsia="en-US"/>
              </w:rPr>
              <w:t xml:space="preserve"> Projektodawca przyjmuje zgłoszone </w:t>
            </w:r>
            <w:r w:rsidR="008F2826">
              <w:rPr>
                <w:rFonts w:ascii="Times New Roman" w:hAnsi="Times New Roman"/>
                <w:sz w:val="22"/>
                <w:szCs w:val="22"/>
                <w:lang w:eastAsia="en-US"/>
              </w:rPr>
              <w:t>uwagi</w:t>
            </w:r>
            <w:r w:rsidR="008F2826" w:rsidRPr="00CF30F8">
              <w:rPr>
                <w:rFonts w:ascii="Times New Roman" w:hAnsi="Times New Roman"/>
                <w:sz w:val="22"/>
                <w:szCs w:val="22"/>
                <w:lang w:eastAsia="en-US"/>
              </w:rPr>
              <w:t xml:space="preserve"> jako postulaty de lege </w:t>
            </w:r>
            <w:proofErr w:type="spellStart"/>
            <w:r w:rsidR="008F2826" w:rsidRPr="00CF30F8">
              <w:rPr>
                <w:rFonts w:ascii="Times New Roman" w:hAnsi="Times New Roman"/>
                <w:sz w:val="22"/>
                <w:szCs w:val="22"/>
                <w:lang w:eastAsia="en-US"/>
              </w:rPr>
              <w:t>ferenda</w:t>
            </w:r>
            <w:proofErr w:type="spellEnd"/>
            <w:r w:rsidR="008F2826" w:rsidRPr="00CF30F8">
              <w:rPr>
                <w:rFonts w:ascii="Times New Roman" w:hAnsi="Times New Roman"/>
                <w:sz w:val="22"/>
                <w:szCs w:val="22"/>
                <w:lang w:eastAsia="en-US"/>
              </w:rPr>
              <w:t xml:space="preserve"> i weźmie je pod uwagę przy kolejnych pracach legislacyjnych nad nowelizacją ww. aktu prawnego.</w:t>
            </w:r>
          </w:p>
          <w:p w14:paraId="3AFECA6C" w14:textId="77777777" w:rsidR="001141E9" w:rsidRPr="00684BAC" w:rsidRDefault="001141E9" w:rsidP="00884BB4">
            <w:pPr>
              <w:pStyle w:val="Default"/>
              <w:spacing w:before="60" w:after="60"/>
              <w:rPr>
                <w:rFonts w:ascii="Times New Roman" w:hAnsi="Times New Roman" w:cs="Times New Roman"/>
                <w:sz w:val="22"/>
                <w:szCs w:val="22"/>
              </w:rPr>
            </w:pPr>
          </w:p>
        </w:tc>
      </w:tr>
      <w:tr w:rsidR="00884BB4" w:rsidRPr="00681A25" w14:paraId="6941D5C5" w14:textId="77777777" w:rsidTr="00876557">
        <w:trPr>
          <w:trHeight w:val="711"/>
        </w:trPr>
        <w:tc>
          <w:tcPr>
            <w:tcW w:w="534" w:type="dxa"/>
            <w:shd w:val="clear" w:color="auto" w:fill="auto"/>
          </w:tcPr>
          <w:p w14:paraId="649CA68B" w14:textId="77777777" w:rsidR="00884BB4" w:rsidRPr="00681A25" w:rsidRDefault="00884BB4" w:rsidP="00884BB4">
            <w:pPr>
              <w:numPr>
                <w:ilvl w:val="0"/>
                <w:numId w:val="25"/>
              </w:numPr>
              <w:spacing w:before="60" w:after="60"/>
              <w:ind w:left="0" w:firstLine="0"/>
              <w:rPr>
                <w:rFonts w:ascii="Calibri" w:hAnsi="Calibri" w:cs="Calibri"/>
                <w:sz w:val="22"/>
                <w:szCs w:val="22"/>
                <w:lang w:eastAsia="en-US"/>
              </w:rPr>
            </w:pPr>
          </w:p>
        </w:tc>
        <w:tc>
          <w:tcPr>
            <w:tcW w:w="2011" w:type="dxa"/>
            <w:shd w:val="clear" w:color="auto" w:fill="auto"/>
          </w:tcPr>
          <w:p w14:paraId="68ADFE48" w14:textId="77777777" w:rsidR="00884BB4" w:rsidRPr="00766859" w:rsidRDefault="00884BB4" w:rsidP="00884BB4">
            <w:pPr>
              <w:spacing w:before="60" w:after="60"/>
              <w:rPr>
                <w:rFonts w:ascii="Times New Roman" w:hAnsi="Times New Roman"/>
                <w:sz w:val="22"/>
                <w:szCs w:val="22"/>
                <w:lang w:eastAsia="en-US"/>
              </w:rPr>
            </w:pPr>
            <w:r w:rsidRPr="00766859">
              <w:rPr>
                <w:rFonts w:ascii="Times New Roman" w:hAnsi="Times New Roman"/>
                <w:sz w:val="22"/>
                <w:szCs w:val="22"/>
                <w:lang w:eastAsia="en-US"/>
              </w:rPr>
              <w:t>G</w:t>
            </w:r>
            <w:r>
              <w:rPr>
                <w:rFonts w:ascii="Times New Roman" w:hAnsi="Times New Roman"/>
                <w:sz w:val="22"/>
                <w:szCs w:val="22"/>
                <w:lang w:eastAsia="en-US"/>
              </w:rPr>
              <w:t xml:space="preserve">eodezyjna </w:t>
            </w:r>
            <w:r w:rsidRPr="00766859">
              <w:rPr>
                <w:rFonts w:ascii="Times New Roman" w:hAnsi="Times New Roman"/>
                <w:sz w:val="22"/>
                <w:szCs w:val="22"/>
                <w:lang w:eastAsia="en-US"/>
              </w:rPr>
              <w:t>I</w:t>
            </w:r>
            <w:r>
              <w:rPr>
                <w:rFonts w:ascii="Times New Roman" w:hAnsi="Times New Roman"/>
                <w:sz w:val="22"/>
                <w:szCs w:val="22"/>
                <w:lang w:eastAsia="en-US"/>
              </w:rPr>
              <w:t xml:space="preserve">zba </w:t>
            </w:r>
            <w:r w:rsidRPr="00766859">
              <w:rPr>
                <w:rFonts w:ascii="Times New Roman" w:hAnsi="Times New Roman"/>
                <w:sz w:val="22"/>
                <w:szCs w:val="22"/>
                <w:lang w:eastAsia="en-US"/>
              </w:rPr>
              <w:t>G</w:t>
            </w:r>
            <w:r>
              <w:rPr>
                <w:rFonts w:ascii="Times New Roman" w:hAnsi="Times New Roman"/>
                <w:sz w:val="22"/>
                <w:szCs w:val="22"/>
                <w:lang w:eastAsia="en-US"/>
              </w:rPr>
              <w:t>ospodarcza</w:t>
            </w:r>
          </w:p>
        </w:tc>
        <w:tc>
          <w:tcPr>
            <w:tcW w:w="2404" w:type="dxa"/>
            <w:shd w:val="clear" w:color="auto" w:fill="auto"/>
          </w:tcPr>
          <w:p w14:paraId="7600FD8C" w14:textId="77777777" w:rsidR="00884BB4" w:rsidRPr="00766859" w:rsidRDefault="00884BB4" w:rsidP="00884BB4">
            <w:pPr>
              <w:spacing w:before="60" w:after="60"/>
              <w:rPr>
                <w:rFonts w:ascii="Times New Roman" w:hAnsi="Times New Roman"/>
                <w:sz w:val="22"/>
                <w:szCs w:val="22"/>
                <w:lang w:eastAsia="en-US"/>
              </w:rPr>
            </w:pPr>
            <w:r w:rsidRPr="00067113">
              <w:rPr>
                <w:rFonts w:ascii="Times New Roman" w:hAnsi="Times New Roman"/>
                <w:color w:val="000000"/>
                <w:sz w:val="22"/>
                <w:szCs w:val="22"/>
              </w:rPr>
              <w:t xml:space="preserve">załącznik nr 1 do rozporządzenia ust. 1 </w:t>
            </w:r>
            <w:r w:rsidRPr="00766859">
              <w:rPr>
                <w:rFonts w:ascii="Times New Roman" w:hAnsi="Times New Roman"/>
                <w:color w:val="000000"/>
                <w:sz w:val="22"/>
                <w:szCs w:val="22"/>
              </w:rPr>
              <w:t xml:space="preserve">tabela </w:t>
            </w:r>
            <w:r w:rsidRPr="00067113">
              <w:rPr>
                <w:rFonts w:ascii="Times New Roman" w:hAnsi="Times New Roman"/>
                <w:color w:val="000000"/>
                <w:sz w:val="22"/>
                <w:szCs w:val="22"/>
              </w:rPr>
              <w:t>lp. 12</w:t>
            </w:r>
          </w:p>
        </w:tc>
        <w:tc>
          <w:tcPr>
            <w:tcW w:w="10169" w:type="dxa"/>
            <w:gridSpan w:val="2"/>
            <w:shd w:val="clear" w:color="auto" w:fill="auto"/>
          </w:tcPr>
          <w:p w14:paraId="1F0BEB8F" w14:textId="77777777" w:rsidR="00884BB4" w:rsidRPr="00067113" w:rsidRDefault="00884BB4" w:rsidP="00884BB4">
            <w:pPr>
              <w:autoSpaceDE w:val="0"/>
              <w:autoSpaceDN w:val="0"/>
              <w:adjustRightInd w:val="0"/>
              <w:spacing w:before="60" w:after="60"/>
              <w:rPr>
                <w:rFonts w:ascii="Times New Roman" w:hAnsi="Times New Roman"/>
                <w:color w:val="000000"/>
                <w:sz w:val="22"/>
                <w:szCs w:val="22"/>
              </w:rPr>
            </w:pPr>
          </w:p>
          <w:p w14:paraId="27587EA1" w14:textId="77777777" w:rsidR="00884BB4" w:rsidRPr="00067113" w:rsidRDefault="00884BB4" w:rsidP="00884BB4">
            <w:pPr>
              <w:autoSpaceDE w:val="0"/>
              <w:autoSpaceDN w:val="0"/>
              <w:adjustRightInd w:val="0"/>
              <w:spacing w:before="60" w:after="60"/>
              <w:rPr>
                <w:rFonts w:ascii="Times New Roman" w:hAnsi="Times New Roman"/>
                <w:color w:val="000000"/>
                <w:sz w:val="22"/>
                <w:szCs w:val="22"/>
              </w:rPr>
            </w:pPr>
            <w:r w:rsidRPr="00067113">
              <w:rPr>
                <w:rFonts w:ascii="Times New Roman" w:hAnsi="Times New Roman"/>
                <w:color w:val="000000"/>
                <w:sz w:val="22"/>
                <w:szCs w:val="22"/>
              </w:rPr>
              <w:t xml:space="preserve"> w załączniku nr 1 do rozporządzenia w ust. 1 w tabeli uchyla się lp. 12; </w:t>
            </w:r>
          </w:p>
          <w:p w14:paraId="08FEAA61" w14:textId="77777777" w:rsidR="00884BB4" w:rsidRPr="00067113" w:rsidRDefault="00884BB4" w:rsidP="00884BB4">
            <w:pPr>
              <w:autoSpaceDE w:val="0"/>
              <w:autoSpaceDN w:val="0"/>
              <w:adjustRightInd w:val="0"/>
              <w:spacing w:before="60" w:after="60"/>
              <w:rPr>
                <w:rFonts w:ascii="Times New Roman" w:hAnsi="Times New Roman"/>
                <w:color w:val="000000"/>
                <w:sz w:val="22"/>
                <w:szCs w:val="22"/>
              </w:rPr>
            </w:pPr>
            <w:r w:rsidRPr="00067113">
              <w:rPr>
                <w:rFonts w:ascii="Times New Roman" w:hAnsi="Times New Roman"/>
                <w:color w:val="000000"/>
                <w:sz w:val="22"/>
                <w:szCs w:val="22"/>
              </w:rPr>
              <w:t xml:space="preserve">powinno zmodyfikować się w załączniku nr 1 </w:t>
            </w:r>
            <w:proofErr w:type="spellStart"/>
            <w:r w:rsidRPr="00067113">
              <w:rPr>
                <w:rFonts w:ascii="Times New Roman" w:hAnsi="Times New Roman"/>
                <w:color w:val="000000"/>
                <w:sz w:val="22"/>
                <w:szCs w:val="22"/>
              </w:rPr>
              <w:t>zaleznoscOFUiOZUiOZK</w:t>
            </w:r>
            <w:proofErr w:type="spellEnd"/>
            <w:r w:rsidRPr="00067113">
              <w:rPr>
                <w:rFonts w:ascii="Times New Roman" w:hAnsi="Times New Roman"/>
                <w:color w:val="000000"/>
                <w:sz w:val="22"/>
                <w:szCs w:val="22"/>
              </w:rPr>
              <w:t xml:space="preserve"> dla </w:t>
            </w:r>
            <w:proofErr w:type="spellStart"/>
            <w:r w:rsidRPr="00067113">
              <w:rPr>
                <w:rFonts w:ascii="Times New Roman" w:hAnsi="Times New Roman"/>
                <w:color w:val="000000"/>
                <w:sz w:val="22"/>
                <w:szCs w:val="22"/>
              </w:rPr>
              <w:t>klasoużytku</w:t>
            </w:r>
            <w:proofErr w:type="spellEnd"/>
            <w:r w:rsidRPr="00067113">
              <w:rPr>
                <w:rFonts w:ascii="Times New Roman" w:hAnsi="Times New Roman"/>
                <w:color w:val="000000"/>
                <w:sz w:val="22"/>
                <w:szCs w:val="22"/>
              </w:rPr>
              <w:t xml:space="preserve"> W-</w:t>
            </w:r>
            <w:proofErr w:type="spellStart"/>
            <w:r w:rsidRPr="00067113">
              <w:rPr>
                <w:rFonts w:ascii="Times New Roman" w:hAnsi="Times New Roman"/>
                <w:color w:val="000000"/>
                <w:sz w:val="22"/>
                <w:szCs w:val="22"/>
              </w:rPr>
              <w:t>Ls</w:t>
            </w:r>
            <w:proofErr w:type="spellEnd"/>
            <w:r w:rsidRPr="00067113">
              <w:rPr>
                <w:rFonts w:ascii="Times New Roman" w:hAnsi="Times New Roman"/>
                <w:color w:val="000000"/>
                <w:sz w:val="22"/>
                <w:szCs w:val="22"/>
              </w:rPr>
              <w:t xml:space="preserve"> </w:t>
            </w:r>
          </w:p>
          <w:p w14:paraId="2CDAEE15" w14:textId="77777777" w:rsidR="00884BB4" w:rsidRPr="00067113" w:rsidRDefault="00884BB4" w:rsidP="00884BB4">
            <w:pPr>
              <w:autoSpaceDE w:val="0"/>
              <w:autoSpaceDN w:val="0"/>
              <w:adjustRightInd w:val="0"/>
              <w:spacing w:before="60" w:after="60"/>
              <w:rPr>
                <w:rFonts w:ascii="Times New Roman" w:hAnsi="Times New Roman"/>
                <w:color w:val="FF0000"/>
                <w:sz w:val="22"/>
                <w:szCs w:val="22"/>
              </w:rPr>
            </w:pPr>
            <w:proofErr w:type="spellStart"/>
            <w:r w:rsidRPr="00067113">
              <w:rPr>
                <w:rFonts w:ascii="Times New Roman" w:hAnsi="Times New Roman"/>
                <w:color w:val="FF0000"/>
                <w:sz w:val="22"/>
                <w:szCs w:val="22"/>
              </w:rPr>
              <w:t>propopozycja</w:t>
            </w:r>
            <w:proofErr w:type="spellEnd"/>
            <w:r w:rsidRPr="00067113">
              <w:rPr>
                <w:rFonts w:ascii="Times New Roman" w:hAnsi="Times New Roman"/>
                <w:color w:val="FF0000"/>
                <w:sz w:val="22"/>
                <w:szCs w:val="22"/>
              </w:rPr>
              <w:t xml:space="preserve"> </w:t>
            </w:r>
          </w:p>
          <w:p w14:paraId="65EC60DC" w14:textId="77777777" w:rsidR="00884BB4" w:rsidRPr="00067113" w:rsidRDefault="00884BB4" w:rsidP="00884BB4">
            <w:pPr>
              <w:autoSpaceDE w:val="0"/>
              <w:autoSpaceDN w:val="0"/>
              <w:adjustRightInd w:val="0"/>
              <w:spacing w:before="60" w:after="60"/>
              <w:rPr>
                <w:rFonts w:ascii="Times New Roman" w:hAnsi="Times New Roman"/>
                <w:color w:val="FF0000"/>
                <w:sz w:val="22"/>
                <w:szCs w:val="22"/>
              </w:rPr>
            </w:pPr>
            <w:r w:rsidRPr="00067113">
              <w:rPr>
                <w:rFonts w:ascii="Times New Roman" w:hAnsi="Times New Roman"/>
                <w:color w:val="FF0000"/>
                <w:sz w:val="22"/>
                <w:szCs w:val="22"/>
              </w:rPr>
              <w:t xml:space="preserve">w załączniku nr 1 do rozporządzenia w ust. 2 otrzymuje brzmienie </w:t>
            </w:r>
          </w:p>
          <w:p w14:paraId="384CD1D5" w14:textId="77777777" w:rsidR="00884BB4" w:rsidRPr="00766859" w:rsidRDefault="00884BB4" w:rsidP="00884BB4">
            <w:pPr>
              <w:spacing w:before="60" w:after="60"/>
              <w:rPr>
                <w:rFonts w:ascii="Times New Roman" w:hAnsi="Times New Roman"/>
                <w:sz w:val="22"/>
                <w:szCs w:val="22"/>
              </w:rPr>
            </w:pPr>
            <w:r w:rsidRPr="00766859">
              <w:rPr>
                <w:rFonts w:ascii="Times New Roman" w:hAnsi="Times New Roman"/>
                <w:color w:val="FF0000"/>
                <w:sz w:val="22"/>
                <w:szCs w:val="22"/>
              </w:rPr>
              <w:t>2. Kontury użytków gruntowych, o powierzchni mniejszej niż 0,0100 ha niebędące Bi, Ba, kanałami oraz rowami w rozumieniu przepisów art. 16 pkt 21 i 47 ustawy z dnia 20 lipca 2017 r. – Prawo wodne włącza się do przyległego użytku gruntowego.</w:t>
            </w:r>
          </w:p>
        </w:tc>
        <w:tc>
          <w:tcPr>
            <w:tcW w:w="5346" w:type="dxa"/>
            <w:shd w:val="clear" w:color="auto" w:fill="auto"/>
          </w:tcPr>
          <w:p w14:paraId="761AA028" w14:textId="77777777" w:rsidR="008F2826" w:rsidRDefault="008F2826" w:rsidP="008F2826">
            <w:pPr>
              <w:spacing w:before="60" w:after="60"/>
              <w:rPr>
                <w:rFonts w:ascii="Times New Roman" w:hAnsi="Times New Roman"/>
                <w:sz w:val="22"/>
                <w:szCs w:val="22"/>
              </w:rPr>
            </w:pPr>
            <w:r w:rsidRPr="00EC0866">
              <w:rPr>
                <w:rFonts w:ascii="Times New Roman" w:hAnsi="Times New Roman"/>
                <w:b/>
                <w:bCs/>
                <w:sz w:val="22"/>
                <w:szCs w:val="22"/>
              </w:rPr>
              <w:t>Uwaga została częściowo uwzględniona</w:t>
            </w:r>
            <w:r>
              <w:rPr>
                <w:rFonts w:ascii="Times New Roman" w:hAnsi="Times New Roman"/>
                <w:sz w:val="22"/>
                <w:szCs w:val="22"/>
              </w:rPr>
              <w:t xml:space="preserve"> w zakresie poprawy w załączniku nr 1 </w:t>
            </w:r>
            <w:proofErr w:type="spellStart"/>
            <w:r>
              <w:rPr>
                <w:rFonts w:ascii="Times New Roman" w:hAnsi="Times New Roman"/>
                <w:sz w:val="22"/>
                <w:szCs w:val="22"/>
              </w:rPr>
              <w:t>odwołań</w:t>
            </w:r>
            <w:proofErr w:type="spellEnd"/>
            <w:r>
              <w:rPr>
                <w:rFonts w:ascii="Times New Roman" w:hAnsi="Times New Roman"/>
                <w:sz w:val="22"/>
                <w:szCs w:val="22"/>
              </w:rPr>
              <w:t xml:space="preserve"> do uchylanego użytku gruntowego -</w:t>
            </w:r>
            <w:r w:rsidRPr="008F2826">
              <w:rPr>
                <w:rFonts w:ascii="Times New Roman" w:hAnsi="Times New Roman"/>
                <w:sz w:val="22"/>
                <w:szCs w:val="22"/>
              </w:rPr>
              <w:t xml:space="preserve"> gruntów leśnych pod rowami</w:t>
            </w:r>
            <w:r>
              <w:rPr>
                <w:rFonts w:ascii="Times New Roman" w:hAnsi="Times New Roman"/>
                <w:sz w:val="22"/>
                <w:szCs w:val="22"/>
              </w:rPr>
              <w:t>.</w:t>
            </w:r>
          </w:p>
          <w:p w14:paraId="767F1F2E" w14:textId="77777777" w:rsidR="008F2826" w:rsidRDefault="008F2826" w:rsidP="008F2826">
            <w:pPr>
              <w:spacing w:before="60" w:after="60"/>
              <w:rPr>
                <w:rFonts w:ascii="Times New Roman" w:hAnsi="Times New Roman"/>
                <w:sz w:val="22"/>
                <w:szCs w:val="22"/>
              </w:rPr>
            </w:pPr>
          </w:p>
          <w:p w14:paraId="05DC2346" w14:textId="77777777" w:rsidR="001141E9" w:rsidRPr="00684BAC" w:rsidRDefault="008F2826" w:rsidP="008F2826">
            <w:pPr>
              <w:autoSpaceDE w:val="0"/>
              <w:autoSpaceDN w:val="0"/>
              <w:adjustRightInd w:val="0"/>
              <w:spacing w:before="60" w:after="60"/>
              <w:rPr>
                <w:rFonts w:ascii="Times New Roman" w:hAnsi="Times New Roman"/>
                <w:color w:val="000000"/>
                <w:sz w:val="22"/>
                <w:szCs w:val="22"/>
              </w:rPr>
            </w:pPr>
            <w:r>
              <w:rPr>
                <w:rFonts w:ascii="Times New Roman" w:hAnsi="Times New Roman"/>
                <w:sz w:val="22"/>
                <w:szCs w:val="22"/>
              </w:rPr>
              <w:t xml:space="preserve">Odnośnie wniosku o modyfikację </w:t>
            </w:r>
            <w:r w:rsidRPr="008F2826">
              <w:rPr>
                <w:rFonts w:ascii="Times New Roman" w:hAnsi="Times New Roman"/>
                <w:sz w:val="22"/>
                <w:szCs w:val="22"/>
              </w:rPr>
              <w:t xml:space="preserve">w załączniku nr 1 do rozporządzenia </w:t>
            </w:r>
            <w:r>
              <w:rPr>
                <w:rFonts w:ascii="Times New Roman" w:hAnsi="Times New Roman"/>
                <w:sz w:val="22"/>
                <w:szCs w:val="22"/>
              </w:rPr>
              <w:t>przepisu</w:t>
            </w:r>
            <w:r w:rsidRPr="008F2826">
              <w:rPr>
                <w:rFonts w:ascii="Times New Roman" w:hAnsi="Times New Roman"/>
                <w:sz w:val="22"/>
                <w:szCs w:val="22"/>
              </w:rPr>
              <w:t xml:space="preserve"> ust. 2 </w:t>
            </w:r>
            <w:r w:rsidRPr="008F2826">
              <w:rPr>
                <w:rFonts w:ascii="Times New Roman" w:hAnsi="Times New Roman"/>
                <w:b/>
                <w:sz w:val="22"/>
                <w:szCs w:val="22"/>
              </w:rPr>
              <w:t>uwaga nie została uwzględniona</w:t>
            </w:r>
            <w:r w:rsidRPr="008F2826">
              <w:rPr>
                <w:rFonts w:ascii="Times New Roman" w:hAnsi="Times New Roman"/>
                <w:sz w:val="22"/>
                <w:szCs w:val="22"/>
              </w:rPr>
              <w:t>.</w:t>
            </w:r>
            <w:r>
              <w:rPr>
                <w:rFonts w:ascii="Times New Roman" w:hAnsi="Times New Roman"/>
                <w:sz w:val="22"/>
                <w:szCs w:val="22"/>
              </w:rPr>
              <w:t xml:space="preserve"> </w:t>
            </w:r>
            <w:r w:rsidR="00F26CDF">
              <w:rPr>
                <w:rFonts w:ascii="Times New Roman" w:hAnsi="Times New Roman"/>
                <w:sz w:val="22"/>
                <w:szCs w:val="22"/>
                <w:lang w:eastAsia="en-US"/>
              </w:rPr>
              <w:t>Uwaga nie odnosi się do projektu rozporządzenia a do przepisu obecnie obowiązującego aktu.</w:t>
            </w:r>
            <w:r w:rsidR="00F26CDF" w:rsidRPr="00CF30F8">
              <w:rPr>
                <w:rFonts w:ascii="Times New Roman" w:hAnsi="Times New Roman"/>
                <w:sz w:val="22"/>
                <w:szCs w:val="22"/>
                <w:lang w:eastAsia="en-US"/>
              </w:rPr>
              <w:t xml:space="preserve"> </w:t>
            </w:r>
            <w:r w:rsidRPr="008F2826">
              <w:rPr>
                <w:rFonts w:ascii="Times New Roman" w:hAnsi="Times New Roman"/>
                <w:sz w:val="22"/>
                <w:szCs w:val="22"/>
              </w:rPr>
              <w:t xml:space="preserve">Projektodawca przyjmuje zgłoszone uwagi jako postulaty de lege </w:t>
            </w:r>
            <w:proofErr w:type="spellStart"/>
            <w:r w:rsidRPr="008F2826">
              <w:rPr>
                <w:rFonts w:ascii="Times New Roman" w:hAnsi="Times New Roman"/>
                <w:sz w:val="22"/>
                <w:szCs w:val="22"/>
              </w:rPr>
              <w:t>ferenda</w:t>
            </w:r>
            <w:proofErr w:type="spellEnd"/>
            <w:r w:rsidRPr="008F2826">
              <w:rPr>
                <w:rFonts w:ascii="Times New Roman" w:hAnsi="Times New Roman"/>
                <w:sz w:val="22"/>
                <w:szCs w:val="22"/>
              </w:rPr>
              <w:t xml:space="preserve"> i weźmie je pod uwagę przy kolejnych pracach legislacyjnych nad nowelizacją ww. aktu prawnego.</w:t>
            </w:r>
          </w:p>
        </w:tc>
      </w:tr>
      <w:tr w:rsidR="00884BB4" w:rsidRPr="00681A25" w14:paraId="0268304A" w14:textId="77777777" w:rsidTr="00876557">
        <w:trPr>
          <w:trHeight w:val="711"/>
        </w:trPr>
        <w:tc>
          <w:tcPr>
            <w:tcW w:w="534" w:type="dxa"/>
            <w:shd w:val="clear" w:color="auto" w:fill="auto"/>
          </w:tcPr>
          <w:p w14:paraId="1DB2E041" w14:textId="77777777" w:rsidR="00884BB4" w:rsidRPr="00681A25" w:rsidRDefault="00884BB4" w:rsidP="00884BB4">
            <w:pPr>
              <w:numPr>
                <w:ilvl w:val="0"/>
                <w:numId w:val="25"/>
              </w:numPr>
              <w:spacing w:before="60" w:after="60"/>
              <w:ind w:left="0" w:firstLine="0"/>
              <w:rPr>
                <w:rFonts w:ascii="Calibri" w:hAnsi="Calibri" w:cs="Calibri"/>
                <w:sz w:val="22"/>
                <w:szCs w:val="22"/>
                <w:lang w:eastAsia="en-US"/>
              </w:rPr>
            </w:pPr>
          </w:p>
        </w:tc>
        <w:tc>
          <w:tcPr>
            <w:tcW w:w="2011" w:type="dxa"/>
            <w:shd w:val="clear" w:color="auto" w:fill="auto"/>
          </w:tcPr>
          <w:p w14:paraId="7251D07D" w14:textId="77777777" w:rsidR="00884BB4" w:rsidRPr="00766859" w:rsidRDefault="00884BB4" w:rsidP="00884BB4">
            <w:pPr>
              <w:spacing w:before="60" w:after="60"/>
              <w:rPr>
                <w:rFonts w:ascii="Times New Roman" w:hAnsi="Times New Roman"/>
                <w:sz w:val="22"/>
                <w:szCs w:val="22"/>
                <w:lang w:eastAsia="en-US"/>
              </w:rPr>
            </w:pPr>
            <w:r w:rsidRPr="00766859">
              <w:rPr>
                <w:rFonts w:ascii="Times New Roman" w:hAnsi="Times New Roman"/>
                <w:sz w:val="22"/>
                <w:szCs w:val="22"/>
                <w:lang w:eastAsia="en-US"/>
              </w:rPr>
              <w:t>G</w:t>
            </w:r>
            <w:r>
              <w:rPr>
                <w:rFonts w:ascii="Times New Roman" w:hAnsi="Times New Roman"/>
                <w:sz w:val="22"/>
                <w:szCs w:val="22"/>
                <w:lang w:eastAsia="en-US"/>
              </w:rPr>
              <w:t xml:space="preserve">eodezyjna </w:t>
            </w:r>
            <w:r w:rsidRPr="00766859">
              <w:rPr>
                <w:rFonts w:ascii="Times New Roman" w:hAnsi="Times New Roman"/>
                <w:sz w:val="22"/>
                <w:szCs w:val="22"/>
                <w:lang w:eastAsia="en-US"/>
              </w:rPr>
              <w:t>I</w:t>
            </w:r>
            <w:r>
              <w:rPr>
                <w:rFonts w:ascii="Times New Roman" w:hAnsi="Times New Roman"/>
                <w:sz w:val="22"/>
                <w:szCs w:val="22"/>
                <w:lang w:eastAsia="en-US"/>
              </w:rPr>
              <w:t xml:space="preserve">zba </w:t>
            </w:r>
            <w:r w:rsidRPr="00766859">
              <w:rPr>
                <w:rFonts w:ascii="Times New Roman" w:hAnsi="Times New Roman"/>
                <w:sz w:val="22"/>
                <w:szCs w:val="22"/>
                <w:lang w:eastAsia="en-US"/>
              </w:rPr>
              <w:t>G</w:t>
            </w:r>
            <w:r>
              <w:rPr>
                <w:rFonts w:ascii="Times New Roman" w:hAnsi="Times New Roman"/>
                <w:sz w:val="22"/>
                <w:szCs w:val="22"/>
                <w:lang w:eastAsia="en-US"/>
              </w:rPr>
              <w:t>ospodarcza</w:t>
            </w:r>
          </w:p>
        </w:tc>
        <w:tc>
          <w:tcPr>
            <w:tcW w:w="2404" w:type="dxa"/>
            <w:shd w:val="clear" w:color="auto" w:fill="auto"/>
          </w:tcPr>
          <w:p w14:paraId="47B83210" w14:textId="77777777" w:rsidR="00884BB4" w:rsidRPr="00766859" w:rsidRDefault="00884BB4" w:rsidP="00884BB4">
            <w:pPr>
              <w:spacing w:before="60" w:after="60"/>
              <w:rPr>
                <w:rFonts w:ascii="Times New Roman" w:hAnsi="Times New Roman"/>
                <w:sz w:val="22"/>
                <w:szCs w:val="22"/>
                <w:lang w:eastAsia="en-US"/>
              </w:rPr>
            </w:pPr>
            <w:r w:rsidRPr="00067113">
              <w:rPr>
                <w:rFonts w:ascii="Times New Roman" w:hAnsi="Times New Roman"/>
                <w:color w:val="000000"/>
                <w:sz w:val="22"/>
                <w:szCs w:val="22"/>
              </w:rPr>
              <w:t>Uwaga ogólna</w:t>
            </w:r>
          </w:p>
        </w:tc>
        <w:tc>
          <w:tcPr>
            <w:tcW w:w="10169" w:type="dxa"/>
            <w:gridSpan w:val="2"/>
            <w:shd w:val="clear" w:color="auto" w:fill="auto"/>
          </w:tcPr>
          <w:p w14:paraId="006563F6" w14:textId="77777777" w:rsidR="00884BB4" w:rsidRPr="00067113" w:rsidRDefault="00884BB4" w:rsidP="00884BB4">
            <w:pPr>
              <w:autoSpaceDE w:val="0"/>
              <w:autoSpaceDN w:val="0"/>
              <w:adjustRightInd w:val="0"/>
              <w:spacing w:before="60" w:after="60"/>
              <w:rPr>
                <w:rFonts w:ascii="Times New Roman" w:hAnsi="Times New Roman"/>
                <w:color w:val="000000"/>
                <w:sz w:val="22"/>
                <w:szCs w:val="22"/>
              </w:rPr>
            </w:pPr>
          </w:p>
          <w:p w14:paraId="4CB8872B" w14:textId="77777777" w:rsidR="00884BB4" w:rsidRPr="00067113" w:rsidRDefault="00884BB4" w:rsidP="00884BB4">
            <w:pPr>
              <w:autoSpaceDE w:val="0"/>
              <w:autoSpaceDN w:val="0"/>
              <w:adjustRightInd w:val="0"/>
              <w:spacing w:before="60" w:after="60"/>
              <w:rPr>
                <w:rFonts w:ascii="Times New Roman" w:hAnsi="Times New Roman"/>
                <w:color w:val="000000"/>
                <w:sz w:val="22"/>
                <w:szCs w:val="22"/>
              </w:rPr>
            </w:pPr>
            <w:r w:rsidRPr="00067113">
              <w:rPr>
                <w:rFonts w:ascii="Times New Roman" w:hAnsi="Times New Roman"/>
                <w:color w:val="000000"/>
                <w:sz w:val="22"/>
                <w:szCs w:val="22"/>
              </w:rPr>
              <w:t xml:space="preserve"> Uwaga ogólna: Wymagane jest pilne zdefiniowanie użytków gruntowych B, Bi, Ba w zakresie określenia co oznacza zapis: </w:t>
            </w:r>
          </w:p>
          <w:p w14:paraId="5E265C4E" w14:textId="77777777" w:rsidR="00884BB4" w:rsidRPr="00766859" w:rsidRDefault="00884BB4" w:rsidP="00884BB4">
            <w:pPr>
              <w:spacing w:before="60" w:after="60"/>
              <w:rPr>
                <w:rFonts w:ascii="Times New Roman" w:hAnsi="Times New Roman"/>
                <w:sz w:val="22"/>
                <w:szCs w:val="22"/>
              </w:rPr>
            </w:pPr>
            <w:r w:rsidRPr="00766859">
              <w:rPr>
                <w:rFonts w:ascii="Times New Roman" w:hAnsi="Times New Roman"/>
                <w:sz w:val="22"/>
                <w:szCs w:val="22"/>
              </w:rPr>
              <w:t>"Kontur terenów mieszkaniowych nie może przekraczać linii wskazanych w projekcie zagospodarowania działki lub terenu stanowiącym załącznik do pozwolenia na budowę albo zgłoszenia budowy."</w:t>
            </w:r>
          </w:p>
        </w:tc>
        <w:tc>
          <w:tcPr>
            <w:tcW w:w="5346" w:type="dxa"/>
            <w:shd w:val="clear" w:color="auto" w:fill="auto"/>
          </w:tcPr>
          <w:p w14:paraId="00B002D8" w14:textId="77777777" w:rsidR="007F5413" w:rsidRPr="00CF30F8" w:rsidRDefault="007F5413" w:rsidP="007F5413">
            <w:pPr>
              <w:spacing w:before="60" w:after="60"/>
              <w:rPr>
                <w:rFonts w:ascii="Times New Roman" w:hAnsi="Times New Roman"/>
                <w:b/>
                <w:bCs/>
                <w:sz w:val="22"/>
                <w:szCs w:val="22"/>
                <w:lang w:eastAsia="en-US"/>
              </w:rPr>
            </w:pPr>
            <w:r w:rsidRPr="00CF30F8">
              <w:rPr>
                <w:rFonts w:ascii="Times New Roman" w:hAnsi="Times New Roman"/>
                <w:b/>
                <w:bCs/>
                <w:sz w:val="22"/>
                <w:szCs w:val="22"/>
                <w:lang w:eastAsia="en-US"/>
              </w:rPr>
              <w:t>Uwaga nie została uwzględniona.</w:t>
            </w:r>
          </w:p>
          <w:p w14:paraId="7B69B829" w14:textId="77777777" w:rsidR="007F5413" w:rsidRDefault="00F26CDF" w:rsidP="007F5413">
            <w:pPr>
              <w:spacing w:before="60" w:after="60"/>
              <w:rPr>
                <w:rFonts w:ascii="Times New Roman" w:hAnsi="Times New Roman"/>
                <w:sz w:val="22"/>
                <w:szCs w:val="22"/>
                <w:lang w:eastAsia="en-US"/>
              </w:rPr>
            </w:pPr>
            <w:r>
              <w:rPr>
                <w:rFonts w:ascii="Times New Roman" w:hAnsi="Times New Roman"/>
                <w:sz w:val="22"/>
                <w:szCs w:val="22"/>
                <w:lang w:eastAsia="en-US"/>
              </w:rPr>
              <w:t>Uwaga nie odnosi się do projektu rozporządzenia a do przepisu obecnie obowiązującego aktu.</w:t>
            </w:r>
            <w:r w:rsidRPr="00CF30F8">
              <w:rPr>
                <w:rFonts w:ascii="Times New Roman" w:hAnsi="Times New Roman"/>
                <w:sz w:val="22"/>
                <w:szCs w:val="22"/>
                <w:lang w:eastAsia="en-US"/>
              </w:rPr>
              <w:t xml:space="preserve"> </w:t>
            </w:r>
            <w:r w:rsidR="007F5413" w:rsidRPr="00CF30F8">
              <w:rPr>
                <w:rFonts w:ascii="Times New Roman" w:hAnsi="Times New Roman"/>
                <w:sz w:val="22"/>
                <w:szCs w:val="22"/>
                <w:lang w:eastAsia="en-US"/>
              </w:rPr>
              <w:t xml:space="preserve">Projektodawca przyjmuje zgłoszone </w:t>
            </w:r>
            <w:r w:rsidR="007F5413">
              <w:rPr>
                <w:rFonts w:ascii="Times New Roman" w:hAnsi="Times New Roman"/>
                <w:sz w:val="22"/>
                <w:szCs w:val="22"/>
                <w:lang w:eastAsia="en-US"/>
              </w:rPr>
              <w:t>uwagi</w:t>
            </w:r>
            <w:r w:rsidR="007F5413" w:rsidRPr="00CF30F8">
              <w:rPr>
                <w:rFonts w:ascii="Times New Roman" w:hAnsi="Times New Roman"/>
                <w:sz w:val="22"/>
                <w:szCs w:val="22"/>
                <w:lang w:eastAsia="en-US"/>
              </w:rPr>
              <w:t xml:space="preserve"> jako postulaty de lege </w:t>
            </w:r>
            <w:proofErr w:type="spellStart"/>
            <w:r w:rsidR="007F5413" w:rsidRPr="00CF30F8">
              <w:rPr>
                <w:rFonts w:ascii="Times New Roman" w:hAnsi="Times New Roman"/>
                <w:sz w:val="22"/>
                <w:szCs w:val="22"/>
                <w:lang w:eastAsia="en-US"/>
              </w:rPr>
              <w:t>ferenda</w:t>
            </w:r>
            <w:proofErr w:type="spellEnd"/>
            <w:r w:rsidR="007F5413" w:rsidRPr="00CF30F8">
              <w:rPr>
                <w:rFonts w:ascii="Times New Roman" w:hAnsi="Times New Roman"/>
                <w:sz w:val="22"/>
                <w:szCs w:val="22"/>
                <w:lang w:eastAsia="en-US"/>
              </w:rPr>
              <w:t xml:space="preserve"> i weźmie je pod uwagę przy kolejnych pracach legislacyjnych nad nowelizacją ww. aktu prawnego.</w:t>
            </w:r>
          </w:p>
          <w:p w14:paraId="21CAF6BB" w14:textId="77777777" w:rsidR="001141E9" w:rsidRPr="00684BAC" w:rsidRDefault="001141E9" w:rsidP="00884BB4">
            <w:pPr>
              <w:autoSpaceDE w:val="0"/>
              <w:autoSpaceDN w:val="0"/>
              <w:adjustRightInd w:val="0"/>
              <w:spacing w:before="60" w:after="60"/>
              <w:rPr>
                <w:rFonts w:ascii="Times New Roman" w:hAnsi="Times New Roman"/>
                <w:color w:val="000000"/>
                <w:sz w:val="22"/>
                <w:szCs w:val="22"/>
              </w:rPr>
            </w:pPr>
          </w:p>
        </w:tc>
      </w:tr>
      <w:tr w:rsidR="00766859" w:rsidRPr="00681A25" w14:paraId="2C04BE4E" w14:textId="77777777" w:rsidTr="00876557">
        <w:trPr>
          <w:trHeight w:val="711"/>
        </w:trPr>
        <w:tc>
          <w:tcPr>
            <w:tcW w:w="534" w:type="dxa"/>
            <w:shd w:val="clear" w:color="auto" w:fill="auto"/>
          </w:tcPr>
          <w:p w14:paraId="72113DE1" w14:textId="77777777" w:rsidR="00766859" w:rsidRPr="00681A25" w:rsidRDefault="00766859" w:rsidP="00766859">
            <w:pPr>
              <w:numPr>
                <w:ilvl w:val="0"/>
                <w:numId w:val="25"/>
              </w:numPr>
              <w:spacing w:before="60" w:after="60"/>
              <w:ind w:left="0" w:firstLine="0"/>
              <w:rPr>
                <w:rFonts w:ascii="Calibri" w:hAnsi="Calibri" w:cs="Calibri"/>
                <w:sz w:val="22"/>
                <w:szCs w:val="22"/>
                <w:lang w:eastAsia="en-US"/>
              </w:rPr>
            </w:pPr>
          </w:p>
        </w:tc>
        <w:tc>
          <w:tcPr>
            <w:tcW w:w="2011" w:type="dxa"/>
            <w:shd w:val="clear" w:color="auto" w:fill="auto"/>
          </w:tcPr>
          <w:p w14:paraId="1A7FC705" w14:textId="77777777" w:rsidR="00766859" w:rsidRPr="00766859" w:rsidRDefault="00766859" w:rsidP="00766859">
            <w:pPr>
              <w:spacing w:before="60" w:after="60"/>
              <w:rPr>
                <w:rFonts w:ascii="Times New Roman" w:hAnsi="Times New Roman"/>
                <w:sz w:val="22"/>
                <w:szCs w:val="22"/>
                <w:lang w:eastAsia="en-US"/>
              </w:rPr>
            </w:pPr>
            <w:r w:rsidRPr="00766859">
              <w:rPr>
                <w:rFonts w:ascii="Times New Roman" w:hAnsi="Times New Roman"/>
                <w:sz w:val="22"/>
                <w:szCs w:val="22"/>
                <w:lang w:eastAsia="en-US"/>
              </w:rPr>
              <w:t>S</w:t>
            </w:r>
            <w:r w:rsidR="00884BB4">
              <w:rPr>
                <w:rFonts w:ascii="Times New Roman" w:hAnsi="Times New Roman"/>
                <w:sz w:val="22"/>
                <w:szCs w:val="22"/>
                <w:lang w:eastAsia="en-US"/>
              </w:rPr>
              <w:t xml:space="preserve">towarzyszenie </w:t>
            </w:r>
            <w:r w:rsidRPr="00766859">
              <w:rPr>
                <w:rFonts w:ascii="Times New Roman" w:hAnsi="Times New Roman"/>
                <w:sz w:val="22"/>
                <w:szCs w:val="22"/>
                <w:lang w:eastAsia="en-US"/>
              </w:rPr>
              <w:t>G</w:t>
            </w:r>
            <w:r w:rsidR="00884BB4">
              <w:rPr>
                <w:rFonts w:ascii="Times New Roman" w:hAnsi="Times New Roman"/>
                <w:sz w:val="22"/>
                <w:szCs w:val="22"/>
                <w:lang w:eastAsia="en-US"/>
              </w:rPr>
              <w:t xml:space="preserve">eodetów </w:t>
            </w:r>
            <w:r w:rsidRPr="00766859">
              <w:rPr>
                <w:rFonts w:ascii="Times New Roman" w:hAnsi="Times New Roman"/>
                <w:sz w:val="22"/>
                <w:szCs w:val="22"/>
                <w:lang w:eastAsia="en-US"/>
              </w:rPr>
              <w:t>P</w:t>
            </w:r>
            <w:r w:rsidR="00884BB4">
              <w:rPr>
                <w:rFonts w:ascii="Times New Roman" w:hAnsi="Times New Roman"/>
                <w:sz w:val="22"/>
                <w:szCs w:val="22"/>
                <w:lang w:eastAsia="en-US"/>
              </w:rPr>
              <w:t>olskich</w:t>
            </w:r>
          </w:p>
        </w:tc>
        <w:tc>
          <w:tcPr>
            <w:tcW w:w="2404" w:type="dxa"/>
            <w:shd w:val="clear" w:color="auto" w:fill="auto"/>
          </w:tcPr>
          <w:p w14:paraId="3302D2F9" w14:textId="77777777" w:rsidR="00766859" w:rsidRPr="00766859" w:rsidRDefault="00766859" w:rsidP="00766859">
            <w:pPr>
              <w:spacing w:before="60" w:after="60"/>
              <w:jc w:val="center"/>
              <w:rPr>
                <w:rFonts w:ascii="Times New Roman" w:hAnsi="Times New Roman"/>
                <w:sz w:val="22"/>
                <w:szCs w:val="22"/>
              </w:rPr>
            </w:pPr>
            <w:r w:rsidRPr="00766859">
              <w:rPr>
                <w:rFonts w:ascii="Times New Roman" w:hAnsi="Times New Roman"/>
                <w:sz w:val="22"/>
                <w:szCs w:val="22"/>
              </w:rPr>
              <w:t>§ 1 pkt 1</w:t>
            </w:r>
          </w:p>
        </w:tc>
        <w:tc>
          <w:tcPr>
            <w:tcW w:w="4823" w:type="dxa"/>
            <w:shd w:val="clear" w:color="auto" w:fill="auto"/>
          </w:tcPr>
          <w:p w14:paraId="0E64713A" w14:textId="77777777" w:rsidR="00766859" w:rsidRPr="00766859" w:rsidRDefault="00766859" w:rsidP="00766859">
            <w:pPr>
              <w:pStyle w:val="ZARTzmartartykuempunktem"/>
              <w:spacing w:before="60" w:after="60" w:line="240" w:lineRule="auto"/>
              <w:ind w:left="175" w:firstLine="0"/>
              <w:jc w:val="left"/>
              <w:rPr>
                <w:rFonts w:ascii="Times New Roman" w:hAnsi="Times New Roman" w:cs="Times New Roman"/>
                <w:sz w:val="22"/>
                <w:szCs w:val="22"/>
              </w:rPr>
            </w:pPr>
          </w:p>
          <w:p w14:paraId="3E587E96" w14:textId="77777777" w:rsidR="00766859" w:rsidRPr="00766859" w:rsidRDefault="00766859" w:rsidP="00766859">
            <w:pPr>
              <w:pStyle w:val="ZARTzmartartykuempunktem"/>
              <w:spacing w:before="60" w:after="60" w:line="240" w:lineRule="auto"/>
              <w:ind w:left="175" w:firstLine="0"/>
              <w:jc w:val="left"/>
              <w:rPr>
                <w:rFonts w:ascii="Times New Roman" w:hAnsi="Times New Roman" w:cs="Times New Roman"/>
                <w:sz w:val="22"/>
                <w:szCs w:val="22"/>
              </w:rPr>
            </w:pPr>
            <w:r w:rsidRPr="00766859">
              <w:rPr>
                <w:rFonts w:ascii="Times New Roman" w:hAnsi="Times New Roman" w:cs="Times New Roman"/>
                <w:sz w:val="22"/>
                <w:szCs w:val="22"/>
              </w:rPr>
              <w:t>§ 11. Ewidencja obejmuje dane dotyczące:</w:t>
            </w:r>
          </w:p>
          <w:p w14:paraId="63FD0307" w14:textId="77777777" w:rsidR="00766859" w:rsidRPr="00766859" w:rsidRDefault="00766859" w:rsidP="00766859">
            <w:pPr>
              <w:pStyle w:val="ZPKTzmpktartykuempunktem"/>
              <w:spacing w:before="60" w:after="60" w:line="240" w:lineRule="auto"/>
              <w:ind w:left="600" w:hanging="283"/>
              <w:jc w:val="left"/>
              <w:rPr>
                <w:rFonts w:ascii="Times New Roman" w:hAnsi="Times New Roman" w:cs="Times New Roman"/>
                <w:sz w:val="22"/>
                <w:szCs w:val="22"/>
              </w:rPr>
            </w:pPr>
            <w:r w:rsidRPr="00766859">
              <w:rPr>
                <w:rFonts w:ascii="Times New Roman" w:hAnsi="Times New Roman" w:cs="Times New Roman"/>
                <w:sz w:val="22"/>
                <w:szCs w:val="22"/>
              </w:rPr>
              <w:t>1)</w:t>
            </w:r>
            <w:r w:rsidRPr="00766859">
              <w:rPr>
                <w:rFonts w:ascii="Times New Roman" w:hAnsi="Times New Roman" w:cs="Times New Roman"/>
                <w:sz w:val="22"/>
                <w:szCs w:val="22"/>
              </w:rPr>
              <w:tab/>
              <w:t xml:space="preserve">gruntów (działek ewidencyjnych wraz </w:t>
            </w:r>
            <w:r w:rsidRPr="00766859">
              <w:rPr>
                <w:rFonts w:ascii="Times New Roman" w:hAnsi="Times New Roman" w:cs="Times New Roman"/>
                <w:sz w:val="22"/>
                <w:szCs w:val="22"/>
              </w:rPr>
              <w:br/>
              <w:t>z informacją o rodzaju użytków gruntowych i ich klas bonitacyjnych);</w:t>
            </w:r>
          </w:p>
          <w:p w14:paraId="7C6A08C5" w14:textId="77777777" w:rsidR="00766859" w:rsidRPr="00766859" w:rsidRDefault="00766859" w:rsidP="00766859">
            <w:pPr>
              <w:pStyle w:val="ZPKTzmpktartykuempunktem"/>
              <w:spacing w:before="60" w:after="60" w:line="240" w:lineRule="auto"/>
              <w:ind w:left="600" w:hanging="283"/>
              <w:jc w:val="left"/>
              <w:rPr>
                <w:rFonts w:ascii="Times New Roman" w:hAnsi="Times New Roman" w:cs="Times New Roman"/>
                <w:sz w:val="22"/>
                <w:szCs w:val="22"/>
              </w:rPr>
            </w:pPr>
            <w:r w:rsidRPr="00766859">
              <w:rPr>
                <w:rFonts w:ascii="Times New Roman" w:hAnsi="Times New Roman" w:cs="Times New Roman"/>
                <w:sz w:val="22"/>
                <w:szCs w:val="22"/>
              </w:rPr>
              <w:t>2)</w:t>
            </w:r>
            <w:r w:rsidRPr="00766859">
              <w:rPr>
                <w:rFonts w:ascii="Times New Roman" w:hAnsi="Times New Roman" w:cs="Times New Roman"/>
                <w:sz w:val="22"/>
                <w:szCs w:val="22"/>
              </w:rPr>
              <w:tab/>
              <w:t>budynków;</w:t>
            </w:r>
          </w:p>
          <w:p w14:paraId="0ADF569F" w14:textId="77777777" w:rsidR="00766859" w:rsidRPr="00766859" w:rsidRDefault="00766859" w:rsidP="00766859">
            <w:pPr>
              <w:pStyle w:val="ZPKTzmpktartykuempunktem"/>
              <w:spacing w:before="60" w:after="60" w:line="240" w:lineRule="auto"/>
              <w:ind w:left="600" w:hanging="283"/>
              <w:jc w:val="left"/>
              <w:rPr>
                <w:rFonts w:ascii="Times New Roman" w:hAnsi="Times New Roman" w:cs="Times New Roman"/>
                <w:sz w:val="22"/>
                <w:szCs w:val="22"/>
              </w:rPr>
            </w:pPr>
            <w:r w:rsidRPr="00766859">
              <w:rPr>
                <w:rFonts w:ascii="Times New Roman" w:hAnsi="Times New Roman" w:cs="Times New Roman"/>
                <w:sz w:val="22"/>
                <w:szCs w:val="22"/>
              </w:rPr>
              <w:t>3)</w:t>
            </w:r>
            <w:r w:rsidRPr="00766859">
              <w:rPr>
                <w:rFonts w:ascii="Times New Roman" w:hAnsi="Times New Roman" w:cs="Times New Roman"/>
                <w:sz w:val="22"/>
                <w:szCs w:val="22"/>
              </w:rPr>
              <w:tab/>
              <w:t>lokali;</w:t>
            </w:r>
          </w:p>
          <w:p w14:paraId="350AB85A" w14:textId="77777777" w:rsidR="00766859" w:rsidRPr="00766859" w:rsidRDefault="00766859" w:rsidP="00766859">
            <w:pPr>
              <w:pStyle w:val="ZPKTzmpktartykuempunktem"/>
              <w:spacing w:before="60" w:after="60" w:line="240" w:lineRule="auto"/>
              <w:ind w:left="600" w:hanging="283"/>
              <w:jc w:val="left"/>
              <w:rPr>
                <w:rFonts w:ascii="Times New Roman" w:hAnsi="Times New Roman" w:cs="Times New Roman"/>
                <w:sz w:val="22"/>
                <w:szCs w:val="22"/>
              </w:rPr>
            </w:pPr>
            <w:r w:rsidRPr="00766859">
              <w:rPr>
                <w:rFonts w:ascii="Times New Roman" w:hAnsi="Times New Roman" w:cs="Times New Roman"/>
                <w:sz w:val="22"/>
                <w:szCs w:val="22"/>
              </w:rPr>
              <w:t>4)</w:t>
            </w:r>
            <w:r w:rsidRPr="00766859">
              <w:rPr>
                <w:rFonts w:ascii="Times New Roman" w:hAnsi="Times New Roman" w:cs="Times New Roman"/>
                <w:sz w:val="22"/>
                <w:szCs w:val="22"/>
              </w:rPr>
              <w:tab/>
              <w:t>właścicieli albo samoistnych posiadaczy, opisu prawa własności lub stanu posiadania tych osób oraz przysługujących im wielkości udziałów w prawie własności lub stanie posiadania, daty nabycia tego prawa oraz informacji o dokumentach, które stanowiły podstawę opisu prawa własności albo stanu posiadania.</w:t>
            </w:r>
          </w:p>
          <w:p w14:paraId="774F1D13" w14:textId="77777777" w:rsidR="00766859" w:rsidRPr="00766859" w:rsidRDefault="00766859" w:rsidP="00766859">
            <w:pPr>
              <w:pStyle w:val="divparagraph"/>
              <w:spacing w:before="60" w:after="60" w:line="240" w:lineRule="auto"/>
              <w:rPr>
                <w:rFonts w:ascii="Times New Roman" w:hAnsi="Times New Roman" w:cs="Times New Roman"/>
                <w:sz w:val="22"/>
                <w:szCs w:val="22"/>
              </w:rPr>
            </w:pPr>
          </w:p>
        </w:tc>
        <w:tc>
          <w:tcPr>
            <w:tcW w:w="5346" w:type="dxa"/>
            <w:shd w:val="clear" w:color="auto" w:fill="auto"/>
          </w:tcPr>
          <w:p w14:paraId="311B4D93" w14:textId="77777777" w:rsidR="00766859" w:rsidRPr="00766859" w:rsidRDefault="00766859" w:rsidP="00766859">
            <w:pPr>
              <w:spacing w:before="60" w:after="60"/>
              <w:rPr>
                <w:rFonts w:ascii="Times New Roman" w:hAnsi="Times New Roman"/>
                <w:sz w:val="22"/>
                <w:szCs w:val="22"/>
              </w:rPr>
            </w:pPr>
          </w:p>
          <w:p w14:paraId="7F7BDAFD" w14:textId="77777777" w:rsidR="00766859" w:rsidRPr="00766859" w:rsidRDefault="00766859" w:rsidP="00766859">
            <w:pPr>
              <w:spacing w:before="60" w:after="60"/>
              <w:rPr>
                <w:rFonts w:ascii="Times New Roman" w:hAnsi="Times New Roman"/>
                <w:sz w:val="22"/>
                <w:szCs w:val="22"/>
              </w:rPr>
            </w:pPr>
            <w:r w:rsidRPr="00766859">
              <w:rPr>
                <w:rFonts w:ascii="Times New Roman" w:hAnsi="Times New Roman"/>
                <w:sz w:val="22"/>
                <w:szCs w:val="22"/>
              </w:rPr>
              <w:t xml:space="preserve">Błędne jest zarówno obowiązujące jak </w:t>
            </w:r>
            <w:r w:rsidRPr="00766859">
              <w:rPr>
                <w:rFonts w:ascii="Times New Roman" w:hAnsi="Times New Roman"/>
                <w:sz w:val="22"/>
                <w:szCs w:val="22"/>
              </w:rPr>
              <w:br/>
              <w:t xml:space="preserve">i proponowane brzmienie tego przepisu. W obu przypadkach pomija się kontury użytków gruntowych oraz kontury klasyfikacyjne, które są wymienione w załączniku nr 6 do rozporządzenia, zawierającym specyfikację pojęciowego modelu danych </w:t>
            </w:r>
            <w:proofErr w:type="spellStart"/>
            <w:r w:rsidRPr="00766859">
              <w:rPr>
                <w:rFonts w:ascii="Times New Roman" w:hAnsi="Times New Roman"/>
                <w:sz w:val="22"/>
                <w:szCs w:val="22"/>
              </w:rPr>
              <w:t>egib</w:t>
            </w:r>
            <w:proofErr w:type="spellEnd"/>
            <w:r w:rsidRPr="00766859">
              <w:rPr>
                <w:rFonts w:ascii="Times New Roman" w:hAnsi="Times New Roman"/>
                <w:sz w:val="22"/>
                <w:szCs w:val="22"/>
              </w:rPr>
              <w:t xml:space="preserve">. Treść zawarta w nawiasie pkt 1 odnosi się do </w:t>
            </w:r>
            <w:proofErr w:type="spellStart"/>
            <w:r w:rsidRPr="00766859">
              <w:rPr>
                <w:rFonts w:ascii="Times New Roman" w:hAnsi="Times New Roman"/>
                <w:sz w:val="22"/>
                <w:szCs w:val="22"/>
              </w:rPr>
              <w:t>klasoużytków</w:t>
            </w:r>
            <w:proofErr w:type="spellEnd"/>
            <w:r w:rsidRPr="00766859">
              <w:rPr>
                <w:rFonts w:ascii="Times New Roman" w:hAnsi="Times New Roman"/>
                <w:sz w:val="22"/>
                <w:szCs w:val="22"/>
              </w:rPr>
              <w:t>, jako jednego z atrybutów działki ewidencyjnej, a nie do ww. konturów.</w:t>
            </w:r>
          </w:p>
          <w:p w14:paraId="4D8D0CE7" w14:textId="77777777" w:rsidR="00766859" w:rsidRPr="00766859" w:rsidRDefault="00766859" w:rsidP="00766859">
            <w:pPr>
              <w:spacing w:before="60" w:after="60"/>
              <w:rPr>
                <w:rFonts w:ascii="Times New Roman" w:hAnsi="Times New Roman"/>
                <w:sz w:val="22"/>
                <w:szCs w:val="22"/>
              </w:rPr>
            </w:pPr>
            <w:r w:rsidRPr="00766859">
              <w:rPr>
                <w:rFonts w:ascii="Times New Roman" w:hAnsi="Times New Roman"/>
                <w:sz w:val="22"/>
                <w:szCs w:val="22"/>
              </w:rPr>
              <w:t xml:space="preserve">Proponowany pkt 4 zawiera zarówno błędy merytoryczne jak i językowe. Nie można mówić </w:t>
            </w:r>
            <w:r w:rsidRPr="00766859">
              <w:rPr>
                <w:rFonts w:ascii="Times New Roman" w:hAnsi="Times New Roman"/>
                <w:sz w:val="22"/>
                <w:szCs w:val="22"/>
              </w:rPr>
              <w:br/>
              <w:t>o wielkości udziału w samoistnym posiadaniu (błąd merytoryczny), a także o „danych dotyczących opisu prawa własności” oraz  o „danych dotyczących informacji o dokumentach” (błędy językowe).</w:t>
            </w:r>
          </w:p>
          <w:p w14:paraId="3734D076" w14:textId="77777777" w:rsidR="00766859" w:rsidRPr="00766859" w:rsidRDefault="00766859" w:rsidP="00766859">
            <w:pPr>
              <w:spacing w:before="60" w:after="60"/>
              <w:rPr>
                <w:rFonts w:ascii="Times New Roman" w:hAnsi="Times New Roman"/>
                <w:color w:val="FF0000"/>
                <w:sz w:val="22"/>
                <w:szCs w:val="22"/>
                <w:u w:val="single"/>
              </w:rPr>
            </w:pPr>
            <w:r w:rsidRPr="00766859">
              <w:rPr>
                <w:rFonts w:ascii="Times New Roman" w:hAnsi="Times New Roman"/>
                <w:sz w:val="22"/>
                <w:szCs w:val="22"/>
              </w:rPr>
              <w:br/>
            </w:r>
            <w:r w:rsidRPr="00766859">
              <w:rPr>
                <w:rFonts w:ascii="Times New Roman" w:hAnsi="Times New Roman"/>
                <w:color w:val="FF0000"/>
                <w:sz w:val="22"/>
                <w:szCs w:val="22"/>
                <w:u w:val="single"/>
              </w:rPr>
              <w:t>SGP proponuje następujące brzmienie:</w:t>
            </w:r>
          </w:p>
          <w:p w14:paraId="002E10D8" w14:textId="77777777" w:rsidR="00766859" w:rsidRPr="00766859" w:rsidRDefault="00766859" w:rsidP="00766859">
            <w:pPr>
              <w:pStyle w:val="ZARTzmartartykuempunktem"/>
              <w:spacing w:before="60" w:after="60" w:line="240" w:lineRule="auto"/>
              <w:ind w:left="0" w:firstLine="0"/>
              <w:jc w:val="left"/>
              <w:rPr>
                <w:rFonts w:ascii="Times New Roman" w:hAnsi="Times New Roman" w:cs="Times New Roman"/>
                <w:b/>
                <w:color w:val="FF0000"/>
                <w:sz w:val="22"/>
                <w:szCs w:val="22"/>
              </w:rPr>
            </w:pPr>
            <w:r w:rsidRPr="00766859">
              <w:rPr>
                <w:rFonts w:ascii="Times New Roman" w:hAnsi="Times New Roman" w:cs="Times New Roman"/>
                <w:b/>
                <w:color w:val="FF0000"/>
                <w:sz w:val="22"/>
                <w:szCs w:val="22"/>
              </w:rPr>
              <w:t>§ 11. Ewidencja obejmuje dane dotyczące:</w:t>
            </w:r>
          </w:p>
          <w:p w14:paraId="0248D702" w14:textId="77777777" w:rsidR="00766859" w:rsidRPr="00766859" w:rsidRDefault="00766859" w:rsidP="00766859">
            <w:pPr>
              <w:pStyle w:val="ZARTzmartartykuempunktem"/>
              <w:numPr>
                <w:ilvl w:val="0"/>
                <w:numId w:val="23"/>
              </w:numPr>
              <w:spacing w:before="60" w:after="60" w:line="240" w:lineRule="auto"/>
              <w:ind w:left="533" w:hanging="357"/>
              <w:jc w:val="left"/>
              <w:rPr>
                <w:rFonts w:ascii="Times New Roman" w:hAnsi="Times New Roman" w:cs="Times New Roman"/>
                <w:b/>
                <w:color w:val="FF0000"/>
                <w:sz w:val="22"/>
                <w:szCs w:val="22"/>
              </w:rPr>
            </w:pPr>
            <w:r w:rsidRPr="00766859">
              <w:rPr>
                <w:rFonts w:ascii="Times New Roman" w:hAnsi="Times New Roman" w:cs="Times New Roman"/>
                <w:b/>
                <w:color w:val="FF0000"/>
                <w:sz w:val="22"/>
                <w:szCs w:val="22"/>
              </w:rPr>
              <w:t>działek ewidencyjnych,</w:t>
            </w:r>
          </w:p>
          <w:p w14:paraId="3F6D2578" w14:textId="77777777" w:rsidR="00766859" w:rsidRPr="00766859" w:rsidRDefault="00766859" w:rsidP="00766859">
            <w:pPr>
              <w:pStyle w:val="ZARTzmartartykuempunktem"/>
              <w:numPr>
                <w:ilvl w:val="0"/>
                <w:numId w:val="23"/>
              </w:numPr>
              <w:spacing w:before="60" w:after="60" w:line="240" w:lineRule="auto"/>
              <w:ind w:left="533" w:hanging="357"/>
              <w:jc w:val="left"/>
              <w:rPr>
                <w:rFonts w:ascii="Times New Roman" w:hAnsi="Times New Roman" w:cs="Times New Roman"/>
                <w:b/>
                <w:color w:val="FF0000"/>
                <w:sz w:val="22"/>
                <w:szCs w:val="22"/>
              </w:rPr>
            </w:pPr>
            <w:r w:rsidRPr="00766859">
              <w:rPr>
                <w:rFonts w:ascii="Times New Roman" w:hAnsi="Times New Roman" w:cs="Times New Roman"/>
                <w:b/>
                <w:color w:val="FF0000"/>
                <w:sz w:val="22"/>
                <w:szCs w:val="22"/>
              </w:rPr>
              <w:t>konturów  użytków gruntowych,</w:t>
            </w:r>
          </w:p>
          <w:p w14:paraId="59434838" w14:textId="77777777" w:rsidR="00766859" w:rsidRPr="00766859" w:rsidRDefault="00766859" w:rsidP="00766859">
            <w:pPr>
              <w:pStyle w:val="ZARTzmartartykuempunktem"/>
              <w:numPr>
                <w:ilvl w:val="0"/>
                <w:numId w:val="23"/>
              </w:numPr>
              <w:spacing w:before="60" w:after="60" w:line="240" w:lineRule="auto"/>
              <w:ind w:left="533" w:hanging="357"/>
              <w:jc w:val="left"/>
              <w:rPr>
                <w:rFonts w:ascii="Times New Roman" w:hAnsi="Times New Roman" w:cs="Times New Roman"/>
                <w:b/>
                <w:color w:val="FF0000"/>
                <w:sz w:val="22"/>
                <w:szCs w:val="22"/>
              </w:rPr>
            </w:pPr>
            <w:r w:rsidRPr="00766859">
              <w:rPr>
                <w:rFonts w:ascii="Times New Roman" w:hAnsi="Times New Roman" w:cs="Times New Roman"/>
                <w:b/>
                <w:color w:val="FF0000"/>
                <w:sz w:val="22"/>
                <w:szCs w:val="22"/>
              </w:rPr>
              <w:t>konturów klasyfikacyjnych,</w:t>
            </w:r>
          </w:p>
          <w:p w14:paraId="05366BE2" w14:textId="77777777" w:rsidR="00766859" w:rsidRPr="00766859" w:rsidRDefault="00766859" w:rsidP="00766859">
            <w:pPr>
              <w:pStyle w:val="ZARTzmartartykuempunktem"/>
              <w:numPr>
                <w:ilvl w:val="0"/>
                <w:numId w:val="23"/>
              </w:numPr>
              <w:spacing w:before="60" w:after="60" w:line="240" w:lineRule="auto"/>
              <w:ind w:left="533" w:hanging="357"/>
              <w:jc w:val="left"/>
              <w:rPr>
                <w:rFonts w:ascii="Times New Roman" w:hAnsi="Times New Roman" w:cs="Times New Roman"/>
                <w:b/>
                <w:color w:val="FF0000"/>
                <w:sz w:val="22"/>
                <w:szCs w:val="22"/>
              </w:rPr>
            </w:pPr>
            <w:r w:rsidRPr="00766859">
              <w:rPr>
                <w:rFonts w:ascii="Times New Roman" w:hAnsi="Times New Roman" w:cs="Times New Roman"/>
                <w:b/>
                <w:color w:val="FF0000"/>
                <w:sz w:val="22"/>
                <w:szCs w:val="22"/>
              </w:rPr>
              <w:t>budynków,</w:t>
            </w:r>
          </w:p>
          <w:p w14:paraId="13D560EC" w14:textId="77777777" w:rsidR="00766859" w:rsidRPr="00766859" w:rsidRDefault="00766859" w:rsidP="00766859">
            <w:pPr>
              <w:pStyle w:val="ZARTzmartartykuempunktem"/>
              <w:numPr>
                <w:ilvl w:val="0"/>
                <w:numId w:val="23"/>
              </w:numPr>
              <w:spacing w:before="60" w:after="60" w:line="240" w:lineRule="auto"/>
              <w:ind w:left="533" w:hanging="357"/>
              <w:jc w:val="left"/>
              <w:rPr>
                <w:rFonts w:ascii="Times New Roman" w:hAnsi="Times New Roman" w:cs="Times New Roman"/>
                <w:b/>
                <w:color w:val="FF0000"/>
                <w:sz w:val="22"/>
                <w:szCs w:val="22"/>
              </w:rPr>
            </w:pPr>
            <w:r w:rsidRPr="00766859">
              <w:rPr>
                <w:rFonts w:ascii="Times New Roman" w:hAnsi="Times New Roman" w:cs="Times New Roman"/>
                <w:b/>
                <w:color w:val="FF0000"/>
                <w:sz w:val="22"/>
                <w:szCs w:val="22"/>
              </w:rPr>
              <w:t>lokali,</w:t>
            </w:r>
          </w:p>
          <w:p w14:paraId="7BF3EA77" w14:textId="77777777" w:rsidR="00766859" w:rsidRPr="00766859" w:rsidRDefault="00766859" w:rsidP="00766859">
            <w:pPr>
              <w:pStyle w:val="ZARTzmartartykuempunktem"/>
              <w:numPr>
                <w:ilvl w:val="0"/>
                <w:numId w:val="23"/>
              </w:numPr>
              <w:spacing w:before="60" w:after="60" w:line="240" w:lineRule="auto"/>
              <w:ind w:left="533" w:hanging="357"/>
              <w:jc w:val="left"/>
              <w:rPr>
                <w:rFonts w:ascii="Times New Roman" w:hAnsi="Times New Roman" w:cs="Times New Roman"/>
                <w:b/>
                <w:color w:val="FF0000"/>
                <w:sz w:val="22"/>
                <w:szCs w:val="22"/>
              </w:rPr>
            </w:pPr>
            <w:r w:rsidRPr="00766859">
              <w:rPr>
                <w:rFonts w:ascii="Times New Roman" w:hAnsi="Times New Roman" w:cs="Times New Roman"/>
                <w:b/>
                <w:color w:val="FF0000"/>
                <w:sz w:val="22"/>
                <w:szCs w:val="22"/>
              </w:rPr>
              <w:t xml:space="preserve">właścicieli nieruchomości albo samoistnych posiadaczy gruntów, </w:t>
            </w:r>
          </w:p>
          <w:p w14:paraId="5776C1ED" w14:textId="77777777" w:rsidR="00766859" w:rsidRPr="00766859" w:rsidRDefault="00766859" w:rsidP="00766859">
            <w:pPr>
              <w:pStyle w:val="ZARTzmartartykuempunktem"/>
              <w:numPr>
                <w:ilvl w:val="0"/>
                <w:numId w:val="23"/>
              </w:numPr>
              <w:spacing w:before="60" w:after="60" w:line="240" w:lineRule="auto"/>
              <w:ind w:left="533" w:hanging="357"/>
              <w:jc w:val="left"/>
              <w:rPr>
                <w:rFonts w:ascii="Times New Roman" w:hAnsi="Times New Roman" w:cs="Times New Roman"/>
                <w:b/>
                <w:color w:val="FF0000"/>
                <w:sz w:val="22"/>
                <w:szCs w:val="22"/>
              </w:rPr>
            </w:pPr>
            <w:r w:rsidRPr="00766859">
              <w:rPr>
                <w:rFonts w:ascii="Times New Roman" w:hAnsi="Times New Roman" w:cs="Times New Roman"/>
                <w:b/>
                <w:color w:val="FF0000"/>
                <w:sz w:val="22"/>
                <w:szCs w:val="22"/>
              </w:rPr>
              <w:t>wielkości udziałów w prawie własności oraz daty nabycia tego prawa,</w:t>
            </w:r>
          </w:p>
          <w:p w14:paraId="01FA941E" w14:textId="77777777" w:rsidR="00766859" w:rsidRPr="00766859" w:rsidRDefault="00766859" w:rsidP="00766859">
            <w:pPr>
              <w:pStyle w:val="ZARTzmartartykuempunktem"/>
              <w:numPr>
                <w:ilvl w:val="0"/>
                <w:numId w:val="23"/>
              </w:numPr>
              <w:spacing w:before="60" w:after="60" w:line="240" w:lineRule="auto"/>
              <w:ind w:left="533" w:hanging="357"/>
              <w:jc w:val="left"/>
              <w:rPr>
                <w:rFonts w:ascii="Times New Roman" w:hAnsi="Times New Roman" w:cs="Times New Roman"/>
                <w:b/>
                <w:sz w:val="22"/>
                <w:szCs w:val="22"/>
              </w:rPr>
            </w:pPr>
            <w:r w:rsidRPr="00766859">
              <w:rPr>
                <w:rFonts w:ascii="Times New Roman" w:hAnsi="Times New Roman" w:cs="Times New Roman"/>
                <w:b/>
                <w:color w:val="FF0000"/>
                <w:sz w:val="22"/>
                <w:szCs w:val="22"/>
              </w:rPr>
              <w:t>dokumentów, które stanowiły podstawę ujawnienia i opisu w tej ewidencji prawa własności lub samoistnego posiadania gruntów.</w:t>
            </w:r>
          </w:p>
          <w:p w14:paraId="0510EF69" w14:textId="77777777" w:rsidR="00766859" w:rsidRPr="00766859" w:rsidRDefault="00766859" w:rsidP="00766859">
            <w:pPr>
              <w:pStyle w:val="ZARTzmartartykuempunktem"/>
              <w:spacing w:before="60" w:after="60" w:line="240" w:lineRule="auto"/>
              <w:ind w:left="533" w:firstLine="0"/>
              <w:jc w:val="left"/>
              <w:rPr>
                <w:rFonts w:ascii="Times New Roman" w:hAnsi="Times New Roman" w:cs="Times New Roman"/>
                <w:b/>
                <w:sz w:val="22"/>
                <w:szCs w:val="22"/>
              </w:rPr>
            </w:pPr>
          </w:p>
          <w:p w14:paraId="75BD3E93" w14:textId="77777777" w:rsidR="00766859" w:rsidRPr="00766859" w:rsidRDefault="00766859" w:rsidP="00766859">
            <w:pPr>
              <w:pStyle w:val="ZARTzmartartykuempunktem"/>
              <w:spacing w:before="60" w:after="60" w:line="240" w:lineRule="auto"/>
              <w:ind w:left="34" w:firstLine="0"/>
              <w:jc w:val="left"/>
              <w:rPr>
                <w:rFonts w:ascii="Times New Roman" w:hAnsi="Times New Roman" w:cs="Times New Roman"/>
                <w:sz w:val="22"/>
                <w:szCs w:val="22"/>
              </w:rPr>
            </w:pPr>
            <w:r w:rsidRPr="00766859">
              <w:rPr>
                <w:rFonts w:ascii="Times New Roman" w:hAnsi="Times New Roman" w:cs="Times New Roman"/>
                <w:sz w:val="22"/>
                <w:szCs w:val="22"/>
              </w:rPr>
              <w:t xml:space="preserve">Konsekwencją przyjęcia propozycji SGP będzie wykreślenie pkt 2 i 3 oraz pkt 6 lit. a w § 1 projektu rozporządzenia. </w:t>
            </w:r>
          </w:p>
          <w:p w14:paraId="78167D68" w14:textId="77777777" w:rsidR="00766859" w:rsidRPr="00766859" w:rsidRDefault="00766859" w:rsidP="00766859">
            <w:pPr>
              <w:spacing w:before="60" w:after="60"/>
              <w:rPr>
                <w:rFonts w:ascii="Times New Roman" w:hAnsi="Times New Roman"/>
                <w:sz w:val="22"/>
                <w:szCs w:val="22"/>
              </w:rPr>
            </w:pPr>
          </w:p>
        </w:tc>
        <w:tc>
          <w:tcPr>
            <w:tcW w:w="5346" w:type="dxa"/>
            <w:shd w:val="clear" w:color="auto" w:fill="auto"/>
          </w:tcPr>
          <w:p w14:paraId="11D604FB" w14:textId="77777777" w:rsidR="007F5413" w:rsidRDefault="007F5413" w:rsidP="007F5413">
            <w:pPr>
              <w:spacing w:before="60" w:after="60"/>
              <w:rPr>
                <w:rFonts w:ascii="Times New Roman" w:hAnsi="Times New Roman"/>
                <w:sz w:val="22"/>
                <w:szCs w:val="22"/>
              </w:rPr>
            </w:pPr>
            <w:r w:rsidRPr="00EC0866">
              <w:rPr>
                <w:rFonts w:ascii="Times New Roman" w:hAnsi="Times New Roman"/>
                <w:b/>
                <w:bCs/>
                <w:sz w:val="22"/>
                <w:szCs w:val="22"/>
              </w:rPr>
              <w:t>Uwaga została częściowo uwzględniona</w:t>
            </w:r>
            <w:r>
              <w:rPr>
                <w:rFonts w:ascii="Times New Roman" w:hAnsi="Times New Roman"/>
                <w:sz w:val="22"/>
                <w:szCs w:val="22"/>
              </w:rPr>
              <w:t xml:space="preserve"> w zakresie wykreślenia</w:t>
            </w:r>
            <w:r w:rsidRPr="00EC0866">
              <w:rPr>
                <w:rFonts w:ascii="Times New Roman" w:hAnsi="Times New Roman"/>
                <w:sz w:val="22"/>
                <w:szCs w:val="22"/>
              </w:rPr>
              <w:t xml:space="preserve"> obowiązku określ</w:t>
            </w:r>
            <w:r>
              <w:rPr>
                <w:rFonts w:ascii="Times New Roman" w:hAnsi="Times New Roman"/>
                <w:sz w:val="22"/>
                <w:szCs w:val="22"/>
              </w:rPr>
              <w:t>a</w:t>
            </w:r>
            <w:r w:rsidRPr="00EC0866">
              <w:rPr>
                <w:rFonts w:ascii="Times New Roman" w:hAnsi="Times New Roman"/>
                <w:sz w:val="22"/>
                <w:szCs w:val="22"/>
              </w:rPr>
              <w:t xml:space="preserve">nia </w:t>
            </w:r>
            <w:r>
              <w:rPr>
                <w:rFonts w:ascii="Times New Roman" w:hAnsi="Times New Roman"/>
                <w:sz w:val="22"/>
                <w:szCs w:val="22"/>
              </w:rPr>
              <w:t xml:space="preserve">przez starostę </w:t>
            </w:r>
            <w:r w:rsidRPr="00EC0866">
              <w:rPr>
                <w:rFonts w:ascii="Times New Roman" w:hAnsi="Times New Roman"/>
                <w:sz w:val="22"/>
                <w:szCs w:val="22"/>
              </w:rPr>
              <w:t>udziałów w samoistnym posiadaniu</w:t>
            </w:r>
            <w:r>
              <w:rPr>
                <w:rFonts w:ascii="Times New Roman" w:hAnsi="Times New Roman"/>
                <w:sz w:val="22"/>
                <w:szCs w:val="22"/>
              </w:rPr>
              <w:t>.</w:t>
            </w:r>
          </w:p>
          <w:p w14:paraId="5A89D0F2" w14:textId="77777777" w:rsidR="007F5413" w:rsidRDefault="007F5413" w:rsidP="007F5413">
            <w:pPr>
              <w:spacing w:before="60" w:after="60"/>
              <w:rPr>
                <w:rFonts w:ascii="Times New Roman" w:hAnsi="Times New Roman"/>
                <w:sz w:val="22"/>
                <w:szCs w:val="22"/>
              </w:rPr>
            </w:pPr>
          </w:p>
          <w:p w14:paraId="7421C3DB" w14:textId="77777777" w:rsidR="007F5413" w:rsidRDefault="007F5413" w:rsidP="007F5413">
            <w:pPr>
              <w:spacing w:before="60" w:after="60"/>
              <w:rPr>
                <w:rFonts w:ascii="Times New Roman" w:hAnsi="Times New Roman"/>
                <w:sz w:val="22"/>
                <w:szCs w:val="22"/>
              </w:rPr>
            </w:pPr>
            <w:r>
              <w:rPr>
                <w:rFonts w:ascii="Times New Roman" w:hAnsi="Times New Roman"/>
                <w:sz w:val="22"/>
                <w:szCs w:val="22"/>
              </w:rPr>
              <w:t>Odnośnie modyfikacji brzmienia §</w:t>
            </w:r>
            <w:r w:rsidRPr="00584504">
              <w:rPr>
                <w:rFonts w:ascii="Times New Roman" w:hAnsi="Times New Roman"/>
                <w:sz w:val="22"/>
                <w:szCs w:val="22"/>
              </w:rPr>
              <w:t xml:space="preserve">11 </w:t>
            </w:r>
            <w:r>
              <w:rPr>
                <w:rFonts w:ascii="Times New Roman" w:hAnsi="Times New Roman"/>
                <w:sz w:val="22"/>
                <w:szCs w:val="22"/>
              </w:rPr>
              <w:t xml:space="preserve">uwaga została uwzględniona z modyfikacją. </w:t>
            </w:r>
          </w:p>
          <w:p w14:paraId="4E6390A2" w14:textId="77777777" w:rsidR="007F5413" w:rsidRDefault="007F5413" w:rsidP="007F5413">
            <w:pPr>
              <w:spacing w:before="60" w:after="60"/>
              <w:rPr>
                <w:rFonts w:ascii="Times New Roman" w:hAnsi="Times New Roman"/>
                <w:sz w:val="22"/>
                <w:szCs w:val="22"/>
              </w:rPr>
            </w:pPr>
            <w:r>
              <w:rPr>
                <w:rFonts w:ascii="Times New Roman" w:hAnsi="Times New Roman"/>
                <w:sz w:val="22"/>
                <w:szCs w:val="22"/>
              </w:rPr>
              <w:t>Przyjęte brzmienie:</w:t>
            </w:r>
          </w:p>
          <w:p w14:paraId="5CB07C3A" w14:textId="77777777" w:rsidR="00482850" w:rsidRPr="00A17495" w:rsidRDefault="00482850" w:rsidP="00482850">
            <w:pPr>
              <w:spacing w:before="60" w:after="60"/>
              <w:rPr>
                <w:rFonts w:ascii="Times New Roman" w:hAnsi="Times New Roman"/>
                <w:sz w:val="22"/>
                <w:szCs w:val="22"/>
              </w:rPr>
            </w:pPr>
            <w:r w:rsidRPr="00A17495">
              <w:rPr>
                <w:rFonts w:ascii="Times New Roman" w:hAnsi="Times New Roman"/>
                <w:sz w:val="22"/>
                <w:szCs w:val="22"/>
              </w:rPr>
              <w:t>„§ 11. Ewidencja obejmuje dane dotyczące:</w:t>
            </w:r>
          </w:p>
          <w:p w14:paraId="799AB40E" w14:textId="77777777" w:rsidR="00482850" w:rsidRPr="00A17495" w:rsidRDefault="00482850" w:rsidP="00482850">
            <w:pPr>
              <w:numPr>
                <w:ilvl w:val="0"/>
                <w:numId w:val="43"/>
              </w:numPr>
              <w:spacing w:before="60" w:after="60"/>
              <w:ind w:hanging="1134"/>
              <w:rPr>
                <w:rFonts w:ascii="Times New Roman" w:hAnsi="Times New Roman"/>
                <w:bCs/>
                <w:sz w:val="22"/>
                <w:szCs w:val="22"/>
              </w:rPr>
            </w:pPr>
            <w:r w:rsidRPr="00A17495">
              <w:rPr>
                <w:rFonts w:ascii="Times New Roman" w:hAnsi="Times New Roman"/>
                <w:bCs/>
                <w:sz w:val="22"/>
                <w:szCs w:val="22"/>
              </w:rPr>
              <w:t>działek ewidencyjnych,</w:t>
            </w:r>
          </w:p>
          <w:p w14:paraId="3EFA6802" w14:textId="77777777" w:rsidR="00482850" w:rsidRDefault="00482850" w:rsidP="00482850">
            <w:pPr>
              <w:numPr>
                <w:ilvl w:val="0"/>
                <w:numId w:val="43"/>
              </w:numPr>
              <w:spacing w:before="60" w:after="60"/>
              <w:ind w:hanging="1134"/>
              <w:rPr>
                <w:rFonts w:ascii="Times New Roman" w:hAnsi="Times New Roman"/>
                <w:bCs/>
                <w:sz w:val="22"/>
                <w:szCs w:val="22"/>
              </w:rPr>
            </w:pPr>
            <w:r w:rsidRPr="00A17495">
              <w:rPr>
                <w:rFonts w:ascii="Times New Roman" w:hAnsi="Times New Roman"/>
                <w:bCs/>
                <w:sz w:val="22"/>
                <w:szCs w:val="22"/>
              </w:rPr>
              <w:t xml:space="preserve">użytków gruntowych </w:t>
            </w:r>
          </w:p>
          <w:p w14:paraId="2774F65C" w14:textId="77777777" w:rsidR="00482850" w:rsidRPr="00A17495" w:rsidRDefault="00482850" w:rsidP="00482850">
            <w:pPr>
              <w:numPr>
                <w:ilvl w:val="0"/>
                <w:numId w:val="43"/>
              </w:numPr>
              <w:spacing w:before="60" w:after="60"/>
              <w:ind w:hanging="1134"/>
              <w:rPr>
                <w:rFonts w:ascii="Times New Roman" w:hAnsi="Times New Roman"/>
                <w:bCs/>
                <w:sz w:val="22"/>
                <w:szCs w:val="22"/>
              </w:rPr>
            </w:pPr>
            <w:r w:rsidRPr="00A17495">
              <w:rPr>
                <w:rFonts w:ascii="Times New Roman" w:hAnsi="Times New Roman"/>
                <w:bCs/>
                <w:sz w:val="22"/>
                <w:szCs w:val="22"/>
              </w:rPr>
              <w:t>klas bonitacyjnych,</w:t>
            </w:r>
          </w:p>
          <w:p w14:paraId="4D1BF4E6" w14:textId="77777777" w:rsidR="00482850" w:rsidRPr="00A17495" w:rsidRDefault="00482850" w:rsidP="00482850">
            <w:pPr>
              <w:numPr>
                <w:ilvl w:val="0"/>
                <w:numId w:val="43"/>
              </w:numPr>
              <w:spacing w:before="60" w:after="60"/>
              <w:ind w:hanging="1134"/>
              <w:rPr>
                <w:rFonts w:ascii="Times New Roman" w:hAnsi="Times New Roman"/>
                <w:bCs/>
                <w:sz w:val="22"/>
                <w:szCs w:val="22"/>
              </w:rPr>
            </w:pPr>
            <w:r w:rsidRPr="00A17495">
              <w:rPr>
                <w:rFonts w:ascii="Times New Roman" w:hAnsi="Times New Roman"/>
                <w:bCs/>
                <w:sz w:val="22"/>
                <w:szCs w:val="22"/>
              </w:rPr>
              <w:t>punktów granicznych;</w:t>
            </w:r>
          </w:p>
          <w:p w14:paraId="448EEE5A" w14:textId="77777777" w:rsidR="00482850" w:rsidRPr="00A17495" w:rsidRDefault="00482850" w:rsidP="00482850">
            <w:pPr>
              <w:numPr>
                <w:ilvl w:val="0"/>
                <w:numId w:val="43"/>
              </w:numPr>
              <w:spacing w:before="60" w:after="60"/>
              <w:ind w:hanging="1134"/>
              <w:rPr>
                <w:rFonts w:ascii="Times New Roman" w:hAnsi="Times New Roman"/>
                <w:bCs/>
                <w:sz w:val="22"/>
                <w:szCs w:val="22"/>
              </w:rPr>
            </w:pPr>
            <w:r w:rsidRPr="00A17495">
              <w:rPr>
                <w:rFonts w:ascii="Times New Roman" w:hAnsi="Times New Roman"/>
                <w:bCs/>
                <w:sz w:val="22"/>
                <w:szCs w:val="22"/>
              </w:rPr>
              <w:t>budynków;</w:t>
            </w:r>
          </w:p>
          <w:p w14:paraId="3A5AC185" w14:textId="77777777" w:rsidR="00482850" w:rsidRPr="00A17495" w:rsidRDefault="00482850" w:rsidP="00482850">
            <w:pPr>
              <w:numPr>
                <w:ilvl w:val="0"/>
                <w:numId w:val="43"/>
              </w:numPr>
              <w:spacing w:before="60" w:after="60"/>
              <w:ind w:left="625" w:hanging="284"/>
              <w:rPr>
                <w:rFonts w:ascii="Times New Roman" w:hAnsi="Times New Roman"/>
                <w:bCs/>
                <w:sz w:val="22"/>
                <w:szCs w:val="22"/>
              </w:rPr>
            </w:pPr>
            <w:r w:rsidRPr="00A17495">
              <w:rPr>
                <w:rFonts w:ascii="Times New Roman" w:hAnsi="Times New Roman"/>
                <w:bCs/>
                <w:sz w:val="22"/>
                <w:szCs w:val="22"/>
              </w:rPr>
              <w:t>lokali;</w:t>
            </w:r>
          </w:p>
          <w:p w14:paraId="46BEE874" w14:textId="77777777" w:rsidR="00482850" w:rsidRDefault="00482850" w:rsidP="00482850">
            <w:pPr>
              <w:numPr>
                <w:ilvl w:val="0"/>
                <w:numId w:val="43"/>
              </w:numPr>
              <w:spacing w:before="60" w:after="60"/>
              <w:ind w:left="625" w:hanging="284"/>
              <w:rPr>
                <w:rFonts w:ascii="Times New Roman" w:hAnsi="Times New Roman"/>
                <w:sz w:val="22"/>
                <w:szCs w:val="22"/>
              </w:rPr>
            </w:pPr>
            <w:r w:rsidRPr="00A17495">
              <w:rPr>
                <w:rFonts w:ascii="Times New Roman" w:hAnsi="Times New Roman"/>
                <w:bCs/>
                <w:sz w:val="22"/>
                <w:szCs w:val="22"/>
              </w:rPr>
              <w:t>właścicieli albo samoistnych posiadaczy, opisu prawa własności lub stanu posiadania tych osób oraz przysługujących im wielkości udziałów w prawie własności, daty nabycia tego prawa oraz informacji o dokumentach, które stanowiły podstawę opisu prawa własności albo stanu posiadania.”</w:t>
            </w:r>
          </w:p>
          <w:p w14:paraId="24E87B84" w14:textId="77777777" w:rsidR="007F5413" w:rsidRDefault="007F5413" w:rsidP="007F5413">
            <w:pPr>
              <w:spacing w:before="60" w:after="60"/>
              <w:rPr>
                <w:rFonts w:ascii="Times New Roman" w:hAnsi="Times New Roman"/>
                <w:sz w:val="22"/>
                <w:szCs w:val="22"/>
              </w:rPr>
            </w:pPr>
          </w:p>
          <w:p w14:paraId="05D73479" w14:textId="77777777" w:rsidR="001141E9" w:rsidRPr="00684BAC" w:rsidRDefault="007F5413" w:rsidP="00766859">
            <w:pPr>
              <w:spacing w:before="60" w:after="60"/>
              <w:rPr>
                <w:rFonts w:ascii="Times New Roman" w:hAnsi="Times New Roman"/>
                <w:sz w:val="22"/>
                <w:szCs w:val="22"/>
              </w:rPr>
            </w:pPr>
            <w:r>
              <w:rPr>
                <w:rFonts w:ascii="Times New Roman" w:hAnsi="Times New Roman"/>
                <w:sz w:val="22"/>
                <w:szCs w:val="22"/>
              </w:rPr>
              <w:t>W zakresie wniosku o uwzględnieni</w:t>
            </w:r>
            <w:r w:rsidR="009363F8">
              <w:rPr>
                <w:rFonts w:ascii="Times New Roman" w:hAnsi="Times New Roman"/>
                <w:sz w:val="22"/>
                <w:szCs w:val="22"/>
              </w:rPr>
              <w:t>e</w:t>
            </w:r>
            <w:r>
              <w:rPr>
                <w:rFonts w:ascii="Times New Roman" w:hAnsi="Times New Roman"/>
                <w:sz w:val="22"/>
                <w:szCs w:val="22"/>
              </w:rPr>
              <w:t xml:space="preserve"> w przepisie "konturów” użytków gruntowych i klas bonitacyjnych należy wskazać, że zgodnie z § </w:t>
            </w:r>
            <w:r w:rsidRPr="007F5413">
              <w:rPr>
                <w:rFonts w:ascii="Times New Roman" w:hAnsi="Times New Roman"/>
                <w:sz w:val="22"/>
                <w:szCs w:val="22"/>
              </w:rPr>
              <w:t>22</w:t>
            </w:r>
            <w:r>
              <w:rPr>
                <w:rFonts w:ascii="Times New Roman" w:hAnsi="Times New Roman"/>
                <w:sz w:val="22"/>
                <w:szCs w:val="22"/>
              </w:rPr>
              <w:t xml:space="preserve"> ust. </w:t>
            </w:r>
            <w:r w:rsidRPr="007F5413">
              <w:rPr>
                <w:rFonts w:ascii="Times New Roman" w:hAnsi="Times New Roman"/>
                <w:sz w:val="22"/>
                <w:szCs w:val="22"/>
              </w:rPr>
              <w:t>1</w:t>
            </w:r>
            <w:r>
              <w:rPr>
                <w:rFonts w:ascii="Times New Roman" w:hAnsi="Times New Roman"/>
                <w:sz w:val="22"/>
                <w:szCs w:val="22"/>
              </w:rPr>
              <w:t xml:space="preserve"> pkt 1 rozporządzenia </w:t>
            </w:r>
            <w:r w:rsidRPr="00CF30F8">
              <w:rPr>
                <w:rFonts w:ascii="Times New Roman" w:hAnsi="Times New Roman"/>
                <w:sz w:val="22"/>
                <w:szCs w:val="22"/>
                <w:lang w:eastAsia="en-US"/>
              </w:rPr>
              <w:t xml:space="preserve">z dnia 27 lipca 2021 r. w sprawie ewidencji </w:t>
            </w:r>
            <w:r>
              <w:rPr>
                <w:rFonts w:ascii="Times New Roman" w:hAnsi="Times New Roman"/>
                <w:sz w:val="22"/>
                <w:szCs w:val="22"/>
                <w:lang w:eastAsia="en-US"/>
              </w:rPr>
              <w:t xml:space="preserve">gruntów i budynków – kontury stanowią jedynie część informacji opisującej obiekty bazy ewidencji gruntów i budynków jakim są </w:t>
            </w:r>
            <w:r w:rsidRPr="00A17495">
              <w:rPr>
                <w:rFonts w:ascii="Times New Roman" w:hAnsi="Times New Roman"/>
                <w:bCs/>
                <w:sz w:val="22"/>
                <w:szCs w:val="22"/>
              </w:rPr>
              <w:t>użyt</w:t>
            </w:r>
            <w:r>
              <w:rPr>
                <w:rFonts w:ascii="Times New Roman" w:hAnsi="Times New Roman"/>
                <w:bCs/>
                <w:sz w:val="22"/>
                <w:szCs w:val="22"/>
              </w:rPr>
              <w:t>e</w:t>
            </w:r>
            <w:r w:rsidRPr="00A17495">
              <w:rPr>
                <w:rFonts w:ascii="Times New Roman" w:hAnsi="Times New Roman"/>
                <w:bCs/>
                <w:sz w:val="22"/>
                <w:szCs w:val="22"/>
              </w:rPr>
              <w:t>k gruntowy i klas</w:t>
            </w:r>
            <w:r>
              <w:rPr>
                <w:rFonts w:ascii="Times New Roman" w:hAnsi="Times New Roman"/>
                <w:bCs/>
                <w:sz w:val="22"/>
                <w:szCs w:val="22"/>
              </w:rPr>
              <w:t>a</w:t>
            </w:r>
            <w:r w:rsidRPr="00A17495">
              <w:rPr>
                <w:rFonts w:ascii="Times New Roman" w:hAnsi="Times New Roman"/>
                <w:bCs/>
                <w:sz w:val="22"/>
                <w:szCs w:val="22"/>
              </w:rPr>
              <w:t xml:space="preserve"> bonitacyjn</w:t>
            </w:r>
            <w:r>
              <w:rPr>
                <w:rFonts w:ascii="Times New Roman" w:hAnsi="Times New Roman"/>
                <w:bCs/>
                <w:sz w:val="22"/>
                <w:szCs w:val="22"/>
              </w:rPr>
              <w:t xml:space="preserve">a. </w:t>
            </w:r>
            <w:r w:rsidRPr="007F5413">
              <w:rPr>
                <w:rFonts w:ascii="Times New Roman" w:hAnsi="Times New Roman"/>
                <w:sz w:val="22"/>
                <w:szCs w:val="22"/>
                <w:lang w:eastAsia="en-US"/>
              </w:rPr>
              <w:t xml:space="preserve">Analogiczna sytuacja </w:t>
            </w:r>
            <w:r>
              <w:rPr>
                <w:rFonts w:ascii="Times New Roman" w:hAnsi="Times New Roman"/>
                <w:sz w:val="22"/>
                <w:szCs w:val="22"/>
                <w:lang w:eastAsia="en-US"/>
              </w:rPr>
              <w:t>występuje</w:t>
            </w:r>
            <w:r w:rsidRPr="007F5413">
              <w:rPr>
                <w:rFonts w:ascii="Times New Roman" w:hAnsi="Times New Roman"/>
                <w:sz w:val="22"/>
                <w:szCs w:val="22"/>
                <w:lang w:eastAsia="en-US"/>
              </w:rPr>
              <w:t xml:space="preserve"> w przypadku budynków i numeryczn</w:t>
            </w:r>
            <w:r>
              <w:rPr>
                <w:rFonts w:ascii="Times New Roman" w:hAnsi="Times New Roman"/>
                <w:sz w:val="22"/>
                <w:szCs w:val="22"/>
                <w:lang w:eastAsia="en-US"/>
              </w:rPr>
              <w:t>ego</w:t>
            </w:r>
            <w:r w:rsidRPr="007F5413">
              <w:rPr>
                <w:rFonts w:ascii="Times New Roman" w:hAnsi="Times New Roman"/>
                <w:sz w:val="22"/>
                <w:szCs w:val="22"/>
                <w:lang w:eastAsia="en-US"/>
              </w:rPr>
              <w:t xml:space="preserve"> opis konturu budynku</w:t>
            </w:r>
            <w:r>
              <w:rPr>
                <w:rFonts w:ascii="Times New Roman" w:hAnsi="Times New Roman"/>
                <w:sz w:val="22"/>
                <w:szCs w:val="22"/>
                <w:lang w:eastAsia="en-US"/>
              </w:rPr>
              <w:t>, o którym mowa w § 18 ust. 1 pkt 2 rozporządzenia.</w:t>
            </w:r>
          </w:p>
        </w:tc>
      </w:tr>
      <w:tr w:rsidR="00884BB4" w:rsidRPr="00681A25" w14:paraId="1CE0B399" w14:textId="77777777" w:rsidTr="00876557">
        <w:trPr>
          <w:trHeight w:val="711"/>
        </w:trPr>
        <w:tc>
          <w:tcPr>
            <w:tcW w:w="534" w:type="dxa"/>
            <w:shd w:val="clear" w:color="auto" w:fill="auto"/>
          </w:tcPr>
          <w:p w14:paraId="4D058097" w14:textId="77777777" w:rsidR="00884BB4" w:rsidRPr="00681A25" w:rsidRDefault="00884BB4" w:rsidP="00884BB4">
            <w:pPr>
              <w:numPr>
                <w:ilvl w:val="0"/>
                <w:numId w:val="25"/>
              </w:numPr>
              <w:spacing w:before="60" w:after="60"/>
              <w:ind w:left="0" w:firstLine="0"/>
              <w:rPr>
                <w:rFonts w:ascii="Calibri" w:hAnsi="Calibri" w:cs="Calibri"/>
                <w:sz w:val="22"/>
                <w:szCs w:val="22"/>
                <w:lang w:eastAsia="en-US"/>
              </w:rPr>
            </w:pPr>
          </w:p>
        </w:tc>
        <w:tc>
          <w:tcPr>
            <w:tcW w:w="2011" w:type="dxa"/>
            <w:shd w:val="clear" w:color="auto" w:fill="auto"/>
          </w:tcPr>
          <w:p w14:paraId="6722FAEB" w14:textId="77777777" w:rsidR="00884BB4" w:rsidRPr="00766859" w:rsidRDefault="00884BB4" w:rsidP="00884BB4">
            <w:pPr>
              <w:spacing w:before="60" w:after="60"/>
              <w:rPr>
                <w:rFonts w:ascii="Times New Roman" w:hAnsi="Times New Roman"/>
                <w:sz w:val="22"/>
                <w:szCs w:val="22"/>
                <w:lang w:eastAsia="en-US"/>
              </w:rPr>
            </w:pPr>
            <w:r w:rsidRPr="00766859">
              <w:rPr>
                <w:rFonts w:ascii="Times New Roman" w:hAnsi="Times New Roman"/>
                <w:sz w:val="22"/>
                <w:szCs w:val="22"/>
                <w:lang w:eastAsia="en-US"/>
              </w:rPr>
              <w:t>S</w:t>
            </w:r>
            <w:r>
              <w:rPr>
                <w:rFonts w:ascii="Times New Roman" w:hAnsi="Times New Roman"/>
                <w:sz w:val="22"/>
                <w:szCs w:val="22"/>
                <w:lang w:eastAsia="en-US"/>
              </w:rPr>
              <w:t xml:space="preserve">towarzyszenie </w:t>
            </w:r>
            <w:r w:rsidRPr="00766859">
              <w:rPr>
                <w:rFonts w:ascii="Times New Roman" w:hAnsi="Times New Roman"/>
                <w:sz w:val="22"/>
                <w:szCs w:val="22"/>
                <w:lang w:eastAsia="en-US"/>
              </w:rPr>
              <w:t>G</w:t>
            </w:r>
            <w:r>
              <w:rPr>
                <w:rFonts w:ascii="Times New Roman" w:hAnsi="Times New Roman"/>
                <w:sz w:val="22"/>
                <w:szCs w:val="22"/>
                <w:lang w:eastAsia="en-US"/>
              </w:rPr>
              <w:t xml:space="preserve">eodetów </w:t>
            </w:r>
            <w:r w:rsidRPr="00766859">
              <w:rPr>
                <w:rFonts w:ascii="Times New Roman" w:hAnsi="Times New Roman"/>
                <w:sz w:val="22"/>
                <w:szCs w:val="22"/>
                <w:lang w:eastAsia="en-US"/>
              </w:rPr>
              <w:t>P</w:t>
            </w:r>
            <w:r>
              <w:rPr>
                <w:rFonts w:ascii="Times New Roman" w:hAnsi="Times New Roman"/>
                <w:sz w:val="22"/>
                <w:szCs w:val="22"/>
                <w:lang w:eastAsia="en-US"/>
              </w:rPr>
              <w:t>olskich</w:t>
            </w:r>
          </w:p>
        </w:tc>
        <w:tc>
          <w:tcPr>
            <w:tcW w:w="2404" w:type="dxa"/>
            <w:shd w:val="clear" w:color="auto" w:fill="auto"/>
          </w:tcPr>
          <w:p w14:paraId="4400EFF3" w14:textId="77777777" w:rsidR="00884BB4" w:rsidRPr="00766859" w:rsidRDefault="00884BB4" w:rsidP="00884BB4">
            <w:pPr>
              <w:spacing w:before="60" w:after="60"/>
              <w:rPr>
                <w:rFonts w:ascii="Times New Roman" w:hAnsi="Times New Roman"/>
                <w:sz w:val="22"/>
                <w:szCs w:val="22"/>
              </w:rPr>
            </w:pPr>
          </w:p>
          <w:p w14:paraId="73020A4D" w14:textId="77777777" w:rsidR="00884BB4" w:rsidRPr="00766859" w:rsidRDefault="00884BB4" w:rsidP="00884BB4">
            <w:pPr>
              <w:spacing w:before="60" w:after="60"/>
              <w:jc w:val="center"/>
              <w:rPr>
                <w:rFonts w:ascii="Times New Roman" w:hAnsi="Times New Roman"/>
                <w:sz w:val="22"/>
                <w:szCs w:val="22"/>
              </w:rPr>
            </w:pPr>
            <w:r w:rsidRPr="00766859">
              <w:rPr>
                <w:rFonts w:ascii="Times New Roman" w:hAnsi="Times New Roman"/>
                <w:sz w:val="22"/>
                <w:szCs w:val="22"/>
              </w:rPr>
              <w:t>§ 1 pkt 4</w:t>
            </w:r>
          </w:p>
          <w:p w14:paraId="305221B0" w14:textId="77777777" w:rsidR="00884BB4" w:rsidRPr="00766859" w:rsidRDefault="00884BB4" w:rsidP="00884BB4">
            <w:pPr>
              <w:spacing w:before="60" w:after="60"/>
              <w:rPr>
                <w:rFonts w:ascii="Times New Roman" w:hAnsi="Times New Roman"/>
                <w:sz w:val="22"/>
                <w:szCs w:val="22"/>
              </w:rPr>
            </w:pPr>
          </w:p>
          <w:p w14:paraId="59E31E33" w14:textId="77777777" w:rsidR="00884BB4" w:rsidRPr="00766859" w:rsidRDefault="00884BB4" w:rsidP="00884BB4">
            <w:pPr>
              <w:spacing w:before="60" w:after="60"/>
              <w:rPr>
                <w:rFonts w:ascii="Times New Roman" w:hAnsi="Times New Roman"/>
                <w:sz w:val="22"/>
                <w:szCs w:val="22"/>
                <w:lang w:eastAsia="en-US"/>
              </w:rPr>
            </w:pPr>
          </w:p>
        </w:tc>
        <w:tc>
          <w:tcPr>
            <w:tcW w:w="4823" w:type="dxa"/>
            <w:shd w:val="clear" w:color="auto" w:fill="auto"/>
          </w:tcPr>
          <w:p w14:paraId="790A6C61" w14:textId="77777777" w:rsidR="00884BB4" w:rsidRPr="00766859" w:rsidRDefault="00884BB4" w:rsidP="00884BB4">
            <w:pPr>
              <w:spacing w:before="60" w:after="60"/>
              <w:rPr>
                <w:rFonts w:ascii="Times New Roman" w:hAnsi="Times New Roman"/>
                <w:sz w:val="22"/>
                <w:szCs w:val="22"/>
              </w:rPr>
            </w:pPr>
          </w:p>
          <w:p w14:paraId="1FECCDFC" w14:textId="77777777" w:rsidR="00884BB4" w:rsidRPr="00766859" w:rsidRDefault="00884BB4" w:rsidP="00884BB4">
            <w:pPr>
              <w:pStyle w:val="divparagraph"/>
              <w:spacing w:before="60" w:after="60" w:line="240" w:lineRule="auto"/>
              <w:rPr>
                <w:rFonts w:ascii="Times New Roman" w:hAnsi="Times New Roman" w:cs="Times New Roman"/>
                <w:sz w:val="22"/>
                <w:szCs w:val="22"/>
              </w:rPr>
            </w:pPr>
            <w:r w:rsidRPr="00766859">
              <w:rPr>
                <w:rFonts w:ascii="Times New Roman" w:hAnsi="Times New Roman" w:cs="Times New Roman"/>
                <w:sz w:val="22"/>
                <w:szCs w:val="22"/>
              </w:rPr>
              <w:t>§ 13. 2. Budynki stanowiące odrębny od gruntu przedmiot własności, położone na działkach ewidencyjnych wchodzących w skład jednej jednostki rejestrowej gruntów, będące przedmiotem tych samych praw oraz odpowiadających im udziałów, tworzą jednostkę rejestrową budynków.</w:t>
            </w:r>
          </w:p>
        </w:tc>
        <w:tc>
          <w:tcPr>
            <w:tcW w:w="5346" w:type="dxa"/>
            <w:shd w:val="clear" w:color="auto" w:fill="auto"/>
          </w:tcPr>
          <w:p w14:paraId="5AA7030E" w14:textId="77777777" w:rsidR="00884BB4" w:rsidRPr="00766859" w:rsidRDefault="00884BB4" w:rsidP="00884BB4">
            <w:pPr>
              <w:spacing w:before="60" w:after="60"/>
              <w:rPr>
                <w:rFonts w:ascii="Times New Roman" w:hAnsi="Times New Roman"/>
                <w:sz w:val="22"/>
                <w:szCs w:val="22"/>
              </w:rPr>
            </w:pPr>
          </w:p>
          <w:p w14:paraId="542D0700" w14:textId="77777777" w:rsidR="00884BB4" w:rsidRPr="00766859" w:rsidRDefault="00884BB4" w:rsidP="00884BB4">
            <w:pPr>
              <w:spacing w:before="60" w:after="60"/>
              <w:rPr>
                <w:rFonts w:ascii="Times New Roman" w:hAnsi="Times New Roman"/>
                <w:sz w:val="22"/>
                <w:szCs w:val="22"/>
                <w:u w:val="single"/>
              </w:rPr>
            </w:pPr>
            <w:r w:rsidRPr="00766859">
              <w:rPr>
                <w:rFonts w:ascii="Times New Roman" w:hAnsi="Times New Roman"/>
                <w:sz w:val="22"/>
                <w:szCs w:val="22"/>
              </w:rPr>
              <w:t>Zawarta w projekcie rozporządzenia propozycja usunięcia w § 13 ust. 2 wyrazów „</w:t>
            </w:r>
            <w:r w:rsidRPr="00766859">
              <w:rPr>
                <w:rFonts w:ascii="Times New Roman" w:hAnsi="Times New Roman"/>
                <w:sz w:val="22"/>
                <w:szCs w:val="22"/>
                <w:u w:val="single"/>
              </w:rPr>
              <w:t xml:space="preserve">o ile w budynkach tych nie znajdują się lokale stanowiące odrębne nieruchomości.” jest </w:t>
            </w:r>
            <w:r w:rsidRPr="00766859">
              <w:rPr>
                <w:rFonts w:ascii="Times New Roman" w:hAnsi="Times New Roman"/>
                <w:b/>
                <w:sz w:val="22"/>
                <w:szCs w:val="22"/>
                <w:u w:val="single"/>
              </w:rPr>
              <w:t>nieuzasadniona</w:t>
            </w:r>
            <w:r w:rsidRPr="00766859">
              <w:rPr>
                <w:rFonts w:ascii="Times New Roman" w:hAnsi="Times New Roman"/>
                <w:sz w:val="22"/>
                <w:szCs w:val="22"/>
                <w:u w:val="single"/>
              </w:rPr>
              <w:t>.</w:t>
            </w:r>
          </w:p>
          <w:p w14:paraId="5E727FD0" w14:textId="77777777" w:rsidR="00884BB4" w:rsidRPr="00766859" w:rsidRDefault="00884BB4" w:rsidP="00884BB4">
            <w:pPr>
              <w:spacing w:before="60" w:after="60"/>
              <w:rPr>
                <w:rFonts w:ascii="Times New Roman" w:hAnsi="Times New Roman"/>
                <w:sz w:val="22"/>
                <w:szCs w:val="22"/>
                <w:u w:val="single"/>
              </w:rPr>
            </w:pPr>
          </w:p>
          <w:p w14:paraId="699E2F38" w14:textId="77777777" w:rsidR="00884BB4" w:rsidRPr="00766859" w:rsidRDefault="00884BB4" w:rsidP="00884BB4">
            <w:pPr>
              <w:spacing w:before="60" w:after="60"/>
              <w:rPr>
                <w:rFonts w:ascii="Times New Roman" w:hAnsi="Times New Roman"/>
                <w:sz w:val="22"/>
                <w:szCs w:val="22"/>
              </w:rPr>
            </w:pPr>
            <w:r w:rsidRPr="00766859">
              <w:rPr>
                <w:rFonts w:ascii="Times New Roman" w:hAnsi="Times New Roman"/>
                <w:sz w:val="22"/>
                <w:szCs w:val="22"/>
              </w:rPr>
              <w:t xml:space="preserve">Należy mieć na uwadze, że budynki, w których znajdują się lokale stanowiące odrębne nieruchomości, </w:t>
            </w:r>
            <w:r w:rsidRPr="00766859">
              <w:rPr>
                <w:rFonts w:ascii="Times New Roman" w:hAnsi="Times New Roman"/>
                <w:b/>
                <w:sz w:val="22"/>
                <w:szCs w:val="22"/>
              </w:rPr>
              <w:t>nie są w całości przedmiotem jednorodnego prawa własności.</w:t>
            </w:r>
          </w:p>
          <w:p w14:paraId="74865D51" w14:textId="77777777" w:rsidR="00884BB4" w:rsidRPr="00766859" w:rsidRDefault="00884BB4" w:rsidP="00884BB4">
            <w:pPr>
              <w:spacing w:before="60" w:after="60"/>
              <w:rPr>
                <w:rFonts w:ascii="Times New Roman" w:hAnsi="Times New Roman"/>
                <w:b/>
                <w:sz w:val="22"/>
                <w:szCs w:val="22"/>
              </w:rPr>
            </w:pPr>
            <w:r w:rsidRPr="00766859">
              <w:rPr>
                <w:rFonts w:ascii="Times New Roman" w:hAnsi="Times New Roman"/>
                <w:sz w:val="22"/>
                <w:szCs w:val="22"/>
              </w:rPr>
              <w:t xml:space="preserve"> W takich przypadkach, przedmiotem odrębnego prawa własności są poszczególne </w:t>
            </w:r>
            <w:r w:rsidRPr="00766859">
              <w:rPr>
                <w:rFonts w:ascii="Times New Roman" w:hAnsi="Times New Roman"/>
                <w:b/>
                <w:sz w:val="22"/>
                <w:szCs w:val="22"/>
              </w:rPr>
              <w:t>samodzielne lokale</w:t>
            </w:r>
            <w:r w:rsidRPr="00766859">
              <w:rPr>
                <w:rFonts w:ascii="Times New Roman" w:hAnsi="Times New Roman"/>
                <w:sz w:val="22"/>
                <w:szCs w:val="22"/>
              </w:rPr>
              <w:t xml:space="preserve">, a także części budynku, które nie służą wyłącznie do użytku właścicieli lokali, wchodzące w skład nieruchomości wspólnej. Dane dotyczące </w:t>
            </w:r>
            <w:r w:rsidRPr="00766859">
              <w:rPr>
                <w:rFonts w:ascii="Times New Roman" w:hAnsi="Times New Roman"/>
                <w:b/>
                <w:sz w:val="22"/>
                <w:szCs w:val="22"/>
              </w:rPr>
              <w:t>lokali s</w:t>
            </w:r>
            <w:r w:rsidRPr="00766859">
              <w:rPr>
                <w:rFonts w:ascii="Times New Roman" w:hAnsi="Times New Roman"/>
                <w:sz w:val="22"/>
                <w:szCs w:val="22"/>
              </w:rPr>
              <w:t xml:space="preserve">tanowiących odrębne </w:t>
            </w:r>
            <w:r w:rsidRPr="00766859">
              <w:rPr>
                <w:rFonts w:ascii="Times New Roman" w:hAnsi="Times New Roman"/>
                <w:sz w:val="22"/>
                <w:szCs w:val="22"/>
              </w:rPr>
              <w:lastRenderedPageBreak/>
              <w:t xml:space="preserve">nieruchomości, wizualizowane są w postaci </w:t>
            </w:r>
            <w:r w:rsidRPr="00766859">
              <w:rPr>
                <w:rFonts w:ascii="Times New Roman" w:hAnsi="Times New Roman"/>
                <w:b/>
                <w:sz w:val="22"/>
                <w:szCs w:val="22"/>
              </w:rPr>
              <w:t xml:space="preserve">rejestru lokali. Ewidencja gruntów i budynków nie obejmuje informacji o części budynku, która wchodzi w skład nieruchomości wspólnej. </w:t>
            </w:r>
            <w:r w:rsidRPr="00766859">
              <w:rPr>
                <w:rFonts w:ascii="Times New Roman" w:hAnsi="Times New Roman"/>
                <w:sz w:val="22"/>
                <w:szCs w:val="22"/>
              </w:rPr>
              <w:t xml:space="preserve">Informacje zawarte w bazie danych </w:t>
            </w:r>
            <w:proofErr w:type="spellStart"/>
            <w:r w:rsidRPr="00766859">
              <w:rPr>
                <w:rFonts w:ascii="Times New Roman" w:hAnsi="Times New Roman"/>
                <w:sz w:val="22"/>
                <w:szCs w:val="22"/>
              </w:rPr>
              <w:t>egib</w:t>
            </w:r>
            <w:proofErr w:type="spellEnd"/>
            <w:r w:rsidRPr="00766859">
              <w:rPr>
                <w:rFonts w:ascii="Times New Roman" w:hAnsi="Times New Roman"/>
                <w:sz w:val="22"/>
                <w:szCs w:val="22"/>
              </w:rPr>
              <w:t xml:space="preserve"> </w:t>
            </w:r>
            <w:r w:rsidRPr="00766859">
              <w:rPr>
                <w:rFonts w:ascii="Times New Roman" w:hAnsi="Times New Roman"/>
                <w:b/>
                <w:sz w:val="22"/>
                <w:szCs w:val="22"/>
              </w:rPr>
              <w:t>o wszystkich budynkach, jako obiektach budowlanych</w:t>
            </w:r>
            <w:r w:rsidRPr="00766859">
              <w:rPr>
                <w:rFonts w:ascii="Times New Roman" w:hAnsi="Times New Roman"/>
                <w:sz w:val="22"/>
                <w:szCs w:val="22"/>
              </w:rPr>
              <w:t xml:space="preserve">, powinny być wizualizowane w postaci odrębnego raportu. </w:t>
            </w:r>
            <w:r w:rsidRPr="00766859">
              <w:rPr>
                <w:rFonts w:ascii="Times New Roman" w:hAnsi="Times New Roman"/>
                <w:sz w:val="22"/>
                <w:szCs w:val="22"/>
              </w:rPr>
              <w:br/>
              <w:t xml:space="preserve">W świetle art. 24 ust. 1 pkt 1 lit. c </w:t>
            </w:r>
            <w:proofErr w:type="spellStart"/>
            <w:r w:rsidRPr="00766859">
              <w:rPr>
                <w:rFonts w:ascii="Times New Roman" w:hAnsi="Times New Roman"/>
                <w:sz w:val="22"/>
                <w:szCs w:val="22"/>
              </w:rPr>
              <w:t>Pgik</w:t>
            </w:r>
            <w:proofErr w:type="spellEnd"/>
            <w:r w:rsidRPr="00766859">
              <w:rPr>
                <w:rFonts w:ascii="Times New Roman" w:hAnsi="Times New Roman"/>
                <w:sz w:val="22"/>
                <w:szCs w:val="22"/>
              </w:rPr>
              <w:t xml:space="preserve">, a także tabeli nr 10 ( lp. 7-14), zawartej w załączniku do ustawy, takim raportem powinna być </w:t>
            </w:r>
            <w:r w:rsidRPr="00766859">
              <w:rPr>
                <w:rFonts w:ascii="Times New Roman" w:hAnsi="Times New Roman"/>
                <w:b/>
                <w:sz w:val="22"/>
                <w:szCs w:val="22"/>
              </w:rPr>
              <w:t>kartoteka budynków.</w:t>
            </w:r>
          </w:p>
          <w:p w14:paraId="61B6F4CB" w14:textId="77777777" w:rsidR="00884BB4" w:rsidRPr="00766859" w:rsidRDefault="00884BB4" w:rsidP="00884BB4">
            <w:pPr>
              <w:spacing w:before="60" w:after="60"/>
              <w:rPr>
                <w:rFonts w:ascii="Times New Roman" w:hAnsi="Times New Roman"/>
                <w:b/>
                <w:sz w:val="22"/>
                <w:szCs w:val="22"/>
              </w:rPr>
            </w:pPr>
          </w:p>
          <w:p w14:paraId="42DA0010" w14:textId="77777777" w:rsidR="00884BB4" w:rsidRPr="00766859" w:rsidRDefault="00884BB4" w:rsidP="00884BB4">
            <w:pPr>
              <w:spacing w:before="60" w:after="60"/>
              <w:rPr>
                <w:rFonts w:ascii="Times New Roman" w:hAnsi="Times New Roman"/>
                <w:b/>
                <w:bCs/>
                <w:color w:val="FF0000"/>
                <w:sz w:val="22"/>
                <w:szCs w:val="22"/>
              </w:rPr>
            </w:pPr>
            <w:r w:rsidRPr="00766859">
              <w:rPr>
                <w:rFonts w:ascii="Times New Roman" w:hAnsi="Times New Roman"/>
                <w:b/>
                <w:color w:val="FF0000"/>
                <w:sz w:val="22"/>
                <w:szCs w:val="22"/>
              </w:rPr>
              <w:t xml:space="preserve">SGP proponuje nie zmieniać treści </w:t>
            </w:r>
            <w:r w:rsidRPr="00766859">
              <w:rPr>
                <w:rFonts w:ascii="Times New Roman" w:hAnsi="Times New Roman"/>
                <w:b/>
                <w:bCs/>
                <w:color w:val="FF0000"/>
                <w:sz w:val="22"/>
                <w:szCs w:val="22"/>
              </w:rPr>
              <w:t xml:space="preserve">§ 13 ust.2. </w:t>
            </w:r>
            <w:r w:rsidRPr="00766859">
              <w:rPr>
                <w:rFonts w:ascii="Times New Roman" w:hAnsi="Times New Roman"/>
                <w:b/>
                <w:bCs/>
                <w:color w:val="FF0000"/>
                <w:sz w:val="22"/>
                <w:szCs w:val="22"/>
              </w:rPr>
              <w:br/>
              <w:t xml:space="preserve">i pozostawić brzmienie: </w:t>
            </w:r>
          </w:p>
          <w:p w14:paraId="40414A5E" w14:textId="77777777" w:rsidR="00884BB4" w:rsidRPr="00766859" w:rsidRDefault="00884BB4" w:rsidP="00884BB4">
            <w:pPr>
              <w:spacing w:before="60" w:after="60"/>
              <w:rPr>
                <w:rFonts w:ascii="Times New Roman" w:hAnsi="Times New Roman"/>
                <w:color w:val="FF0000"/>
                <w:sz w:val="22"/>
                <w:szCs w:val="22"/>
              </w:rPr>
            </w:pPr>
          </w:p>
          <w:p w14:paraId="23CEC8D9" w14:textId="77777777" w:rsidR="00884BB4" w:rsidRPr="00766859" w:rsidRDefault="00884BB4" w:rsidP="00884BB4">
            <w:pPr>
              <w:spacing w:before="60" w:after="60"/>
              <w:rPr>
                <w:rFonts w:ascii="Times New Roman" w:hAnsi="Times New Roman"/>
                <w:b/>
                <w:bCs/>
                <w:color w:val="FF0000"/>
                <w:sz w:val="22"/>
                <w:szCs w:val="22"/>
              </w:rPr>
            </w:pPr>
            <w:r w:rsidRPr="00766859">
              <w:rPr>
                <w:rFonts w:ascii="Times New Roman" w:hAnsi="Times New Roman"/>
                <w:color w:val="FF0000"/>
                <w:sz w:val="22"/>
                <w:szCs w:val="22"/>
              </w:rPr>
              <w:t xml:space="preserve"> </w:t>
            </w:r>
            <w:r w:rsidRPr="00766859">
              <w:rPr>
                <w:rFonts w:ascii="Times New Roman" w:hAnsi="Times New Roman"/>
                <w:b/>
                <w:bCs/>
                <w:color w:val="FF0000"/>
                <w:sz w:val="22"/>
                <w:szCs w:val="22"/>
              </w:rPr>
              <w:t>§ 13. 2. Budynki stanowiące odrębny od gruntu przedmiot własności, położone na działkach ewidencyjnych wchodzących w skład jednej jednostki rejestrowej gruntów, tworzą jednostkę rejestrową budynków, o ile w budynkach tych nie znajdują się lokale stanowiące odrębne nieruchomości.</w:t>
            </w:r>
          </w:p>
          <w:p w14:paraId="4EFBF85C" w14:textId="77777777" w:rsidR="00884BB4" w:rsidRPr="00766859" w:rsidRDefault="00884BB4" w:rsidP="00884BB4">
            <w:pPr>
              <w:spacing w:before="60" w:after="60"/>
              <w:rPr>
                <w:rFonts w:ascii="Times New Roman" w:hAnsi="Times New Roman"/>
                <w:sz w:val="22"/>
                <w:szCs w:val="22"/>
              </w:rPr>
            </w:pPr>
          </w:p>
          <w:p w14:paraId="3373BEDC" w14:textId="77777777" w:rsidR="00884BB4" w:rsidRPr="00766859" w:rsidRDefault="00884BB4" w:rsidP="00884BB4">
            <w:pPr>
              <w:spacing w:before="60" w:after="60"/>
              <w:rPr>
                <w:rFonts w:ascii="Times New Roman" w:hAnsi="Times New Roman"/>
                <w:b/>
                <w:sz w:val="22"/>
                <w:szCs w:val="22"/>
              </w:rPr>
            </w:pPr>
            <w:r w:rsidRPr="00766859">
              <w:rPr>
                <w:rFonts w:ascii="Times New Roman" w:hAnsi="Times New Roman"/>
                <w:sz w:val="22"/>
                <w:szCs w:val="22"/>
              </w:rPr>
              <w:t xml:space="preserve">Przy okazji należy zwrócić uwagę, że przepisy rozporządzenia z dnia 27 lipca 2021 r. w sprawie </w:t>
            </w:r>
            <w:proofErr w:type="spellStart"/>
            <w:r w:rsidRPr="00766859">
              <w:rPr>
                <w:rFonts w:ascii="Times New Roman" w:hAnsi="Times New Roman"/>
                <w:sz w:val="22"/>
                <w:szCs w:val="22"/>
              </w:rPr>
              <w:t>egib</w:t>
            </w:r>
            <w:proofErr w:type="spellEnd"/>
            <w:r w:rsidRPr="00766859">
              <w:rPr>
                <w:rFonts w:ascii="Times New Roman" w:hAnsi="Times New Roman"/>
                <w:sz w:val="22"/>
                <w:szCs w:val="22"/>
              </w:rPr>
              <w:t xml:space="preserve">, dotyczące zasad wizualizacji danych ewidencyjnych, </w:t>
            </w:r>
            <w:r w:rsidRPr="00766859">
              <w:rPr>
                <w:rFonts w:ascii="Times New Roman" w:hAnsi="Times New Roman"/>
                <w:b/>
                <w:sz w:val="22"/>
                <w:szCs w:val="22"/>
              </w:rPr>
              <w:t xml:space="preserve">nie są spójne z przywołanymi przepisami </w:t>
            </w:r>
            <w:proofErr w:type="spellStart"/>
            <w:r w:rsidRPr="00766859">
              <w:rPr>
                <w:rFonts w:ascii="Times New Roman" w:hAnsi="Times New Roman"/>
                <w:b/>
                <w:sz w:val="22"/>
                <w:szCs w:val="22"/>
              </w:rPr>
              <w:t>Pgik</w:t>
            </w:r>
            <w:proofErr w:type="spellEnd"/>
            <w:r w:rsidRPr="00766859">
              <w:rPr>
                <w:rFonts w:ascii="Times New Roman" w:hAnsi="Times New Roman"/>
                <w:b/>
                <w:sz w:val="22"/>
                <w:szCs w:val="22"/>
              </w:rPr>
              <w:t xml:space="preserve"> i nie wypełniają upoważnienia ustawowego zawartego w art. 26 ust. 2 </w:t>
            </w:r>
            <w:proofErr w:type="spellStart"/>
            <w:r w:rsidRPr="00766859">
              <w:rPr>
                <w:rFonts w:ascii="Times New Roman" w:hAnsi="Times New Roman"/>
                <w:b/>
                <w:sz w:val="22"/>
                <w:szCs w:val="22"/>
              </w:rPr>
              <w:t>Pgik</w:t>
            </w:r>
            <w:proofErr w:type="spellEnd"/>
            <w:r w:rsidRPr="00766859">
              <w:rPr>
                <w:rFonts w:ascii="Times New Roman" w:hAnsi="Times New Roman"/>
                <w:b/>
                <w:sz w:val="22"/>
                <w:szCs w:val="22"/>
              </w:rPr>
              <w:t xml:space="preserve">. </w:t>
            </w:r>
          </w:p>
          <w:p w14:paraId="7A6DC4CD" w14:textId="77777777" w:rsidR="00884BB4" w:rsidRPr="00766859" w:rsidRDefault="00884BB4" w:rsidP="00884BB4">
            <w:pPr>
              <w:spacing w:before="60" w:after="60"/>
              <w:rPr>
                <w:rFonts w:ascii="Times New Roman" w:hAnsi="Times New Roman"/>
                <w:sz w:val="22"/>
                <w:szCs w:val="22"/>
              </w:rPr>
            </w:pPr>
            <w:r w:rsidRPr="00766859">
              <w:rPr>
                <w:rFonts w:ascii="Times New Roman" w:hAnsi="Times New Roman"/>
                <w:sz w:val="22"/>
                <w:szCs w:val="22"/>
              </w:rPr>
              <w:t xml:space="preserve">Z art. 24 ust. 1 pkt 1 lit. c </w:t>
            </w:r>
            <w:proofErr w:type="spellStart"/>
            <w:r w:rsidRPr="00766859">
              <w:rPr>
                <w:rFonts w:ascii="Times New Roman" w:hAnsi="Times New Roman"/>
                <w:sz w:val="22"/>
                <w:szCs w:val="22"/>
              </w:rPr>
              <w:t>Pgik</w:t>
            </w:r>
            <w:proofErr w:type="spellEnd"/>
            <w:r w:rsidRPr="00766859">
              <w:rPr>
                <w:rFonts w:ascii="Times New Roman" w:hAnsi="Times New Roman"/>
                <w:sz w:val="22"/>
                <w:szCs w:val="22"/>
              </w:rPr>
              <w:t xml:space="preserve"> wynika, że dane ewidencyjne podlegają wizualizacji w formie rejestrów, kartotek i wykazów oraz mapy ewidencyjnej, natomiast § 26 ust. 1 rozporządzenia stanowi, że formą tej wizualizacji jest wyłącznie mapa ewidencyjna. </w:t>
            </w:r>
          </w:p>
          <w:p w14:paraId="6023E63B" w14:textId="77777777" w:rsidR="00884BB4" w:rsidRPr="00766859" w:rsidRDefault="00884BB4" w:rsidP="00884BB4">
            <w:pPr>
              <w:spacing w:before="60" w:after="60"/>
              <w:rPr>
                <w:rFonts w:ascii="Times New Roman" w:hAnsi="Times New Roman"/>
                <w:sz w:val="22"/>
                <w:szCs w:val="22"/>
              </w:rPr>
            </w:pPr>
            <w:r w:rsidRPr="00766859">
              <w:rPr>
                <w:rFonts w:ascii="Times New Roman" w:hAnsi="Times New Roman"/>
                <w:sz w:val="22"/>
                <w:szCs w:val="22"/>
              </w:rPr>
              <w:t xml:space="preserve">Przepisy rozporządzenia nie zawierają żadnych regulacji dotyczących treści </w:t>
            </w:r>
            <w:r w:rsidRPr="00766859">
              <w:rPr>
                <w:rFonts w:ascii="Times New Roman" w:hAnsi="Times New Roman"/>
                <w:b/>
                <w:sz w:val="22"/>
                <w:szCs w:val="22"/>
              </w:rPr>
              <w:t>rejestru gruntów, rejestru budynków oraz rejestru lokali</w:t>
            </w:r>
            <w:r w:rsidRPr="00766859">
              <w:rPr>
                <w:rFonts w:ascii="Times New Roman" w:hAnsi="Times New Roman"/>
                <w:sz w:val="22"/>
                <w:szCs w:val="22"/>
              </w:rPr>
              <w:t>, mimo że w przepisach tego rozporządzenia jest mowa o wypisach z tych rejestrów.</w:t>
            </w:r>
          </w:p>
          <w:p w14:paraId="5C4445B7" w14:textId="77777777" w:rsidR="00884BB4" w:rsidRPr="00766859" w:rsidRDefault="00884BB4" w:rsidP="00884BB4">
            <w:pPr>
              <w:spacing w:before="60" w:after="60"/>
              <w:rPr>
                <w:rFonts w:ascii="Times New Roman" w:hAnsi="Times New Roman"/>
                <w:sz w:val="22"/>
                <w:szCs w:val="22"/>
              </w:rPr>
            </w:pPr>
            <w:r w:rsidRPr="00766859">
              <w:rPr>
                <w:rFonts w:ascii="Times New Roman" w:hAnsi="Times New Roman"/>
                <w:sz w:val="22"/>
                <w:szCs w:val="22"/>
              </w:rPr>
              <w:t xml:space="preserve">Przepisy rozporządzenia nie zawierają również żadnych regulacji dotyczących </w:t>
            </w:r>
            <w:r w:rsidRPr="00766859">
              <w:rPr>
                <w:rFonts w:ascii="Times New Roman" w:hAnsi="Times New Roman"/>
                <w:b/>
                <w:sz w:val="22"/>
                <w:szCs w:val="22"/>
              </w:rPr>
              <w:t>kartoteki budynków oraz kartoteki lokali,</w:t>
            </w:r>
            <w:r w:rsidRPr="00766859">
              <w:rPr>
                <w:rFonts w:ascii="Times New Roman" w:hAnsi="Times New Roman"/>
                <w:sz w:val="22"/>
                <w:szCs w:val="22"/>
              </w:rPr>
              <w:t xml:space="preserve"> mimo że tabela nr 10, zawarta w załączniku do ustawy, w wierszach o lp. 15-18 określa wysokości opłat za udostępnianie kopii tych kartotek.</w:t>
            </w:r>
          </w:p>
          <w:p w14:paraId="423366FB" w14:textId="77777777" w:rsidR="00884BB4" w:rsidRPr="00766859" w:rsidRDefault="00884BB4" w:rsidP="00884BB4">
            <w:pPr>
              <w:spacing w:before="60" w:after="60"/>
              <w:rPr>
                <w:rFonts w:ascii="Times New Roman" w:hAnsi="Times New Roman"/>
                <w:sz w:val="22"/>
                <w:szCs w:val="22"/>
              </w:rPr>
            </w:pPr>
          </w:p>
          <w:p w14:paraId="49027B6E" w14:textId="77777777" w:rsidR="00884BB4" w:rsidRPr="00766859" w:rsidRDefault="00884BB4" w:rsidP="00884BB4">
            <w:pPr>
              <w:spacing w:before="60" w:after="60"/>
              <w:rPr>
                <w:rFonts w:ascii="Times New Roman" w:hAnsi="Times New Roman"/>
                <w:sz w:val="22"/>
                <w:szCs w:val="22"/>
              </w:rPr>
            </w:pPr>
            <w:r w:rsidRPr="00766859">
              <w:rPr>
                <w:rFonts w:ascii="Times New Roman" w:hAnsi="Times New Roman"/>
                <w:sz w:val="22"/>
                <w:szCs w:val="22"/>
              </w:rPr>
              <w:t>Mając powyższe na uwadze SGP wnosi o rozszerzenie projektu rozporządzenia o odpowiednie  regulacje, które wyeliminują wykazane niespójności.</w:t>
            </w:r>
          </w:p>
          <w:p w14:paraId="7F461967" w14:textId="77777777" w:rsidR="00884BB4" w:rsidRPr="00766859" w:rsidRDefault="00884BB4" w:rsidP="00884BB4">
            <w:pPr>
              <w:spacing w:before="60" w:after="60"/>
              <w:rPr>
                <w:rFonts w:ascii="Times New Roman" w:hAnsi="Times New Roman"/>
                <w:sz w:val="22"/>
                <w:szCs w:val="22"/>
              </w:rPr>
            </w:pPr>
          </w:p>
        </w:tc>
        <w:tc>
          <w:tcPr>
            <w:tcW w:w="5346" w:type="dxa"/>
            <w:shd w:val="clear" w:color="auto" w:fill="auto"/>
          </w:tcPr>
          <w:p w14:paraId="3F497A95" w14:textId="77777777" w:rsidR="006108FC" w:rsidRDefault="006108FC" w:rsidP="006108FC">
            <w:pPr>
              <w:autoSpaceDE w:val="0"/>
              <w:autoSpaceDN w:val="0"/>
              <w:adjustRightInd w:val="0"/>
              <w:rPr>
                <w:rFonts w:ascii="TimesNewRomanPS-BoldMT" w:hAnsi="TimesNewRomanPS-BoldMT" w:cs="TimesNewRomanPS-BoldMT"/>
                <w:b/>
                <w:bCs/>
                <w:sz w:val="22"/>
                <w:szCs w:val="22"/>
              </w:rPr>
            </w:pPr>
            <w:r>
              <w:rPr>
                <w:rFonts w:ascii="TimesNewRomanPS-BoldMT" w:hAnsi="TimesNewRomanPS-BoldMT" w:cs="TimesNewRomanPS-BoldMT"/>
                <w:b/>
                <w:bCs/>
                <w:sz w:val="22"/>
                <w:szCs w:val="22"/>
              </w:rPr>
              <w:lastRenderedPageBreak/>
              <w:t>Uwaga nieuwzględniona</w:t>
            </w:r>
          </w:p>
          <w:p w14:paraId="00F06AD8" w14:textId="77777777" w:rsidR="006108FC" w:rsidRDefault="006108FC" w:rsidP="006108FC">
            <w:pPr>
              <w:autoSpaceDE w:val="0"/>
              <w:autoSpaceDN w:val="0"/>
              <w:adjustRightInd w:val="0"/>
              <w:rPr>
                <w:rFonts w:ascii="TimesNewRomanPSMT" w:hAnsi="TimesNewRomanPSMT" w:cs="TimesNewRomanPSMT"/>
                <w:sz w:val="22"/>
                <w:szCs w:val="22"/>
              </w:rPr>
            </w:pPr>
            <w:r>
              <w:rPr>
                <w:rFonts w:ascii="TimesNewRomanPSMT" w:hAnsi="TimesNewRomanPSMT" w:cs="TimesNewRomanPSMT"/>
                <w:sz w:val="22"/>
                <w:szCs w:val="22"/>
              </w:rPr>
              <w:t>Zmiana ma charakter doprecyzowujący i jej celem jest</w:t>
            </w:r>
          </w:p>
          <w:p w14:paraId="223F833D" w14:textId="77777777" w:rsidR="006108FC" w:rsidRDefault="006108FC" w:rsidP="006108FC">
            <w:pPr>
              <w:autoSpaceDE w:val="0"/>
              <w:autoSpaceDN w:val="0"/>
              <w:adjustRightInd w:val="0"/>
              <w:rPr>
                <w:rFonts w:ascii="TimesNewRomanPSMT" w:hAnsi="TimesNewRomanPSMT" w:cs="TimesNewRomanPSMT"/>
                <w:sz w:val="22"/>
                <w:szCs w:val="22"/>
              </w:rPr>
            </w:pPr>
            <w:r>
              <w:rPr>
                <w:rFonts w:ascii="TimesNewRomanPSMT" w:hAnsi="TimesNewRomanPSMT" w:cs="TimesNewRomanPSMT"/>
                <w:sz w:val="22"/>
                <w:szCs w:val="22"/>
              </w:rPr>
              <w:t>zapewnienie jednolitości interpretacji zapisu na obszarze</w:t>
            </w:r>
          </w:p>
          <w:p w14:paraId="799A796C" w14:textId="77777777" w:rsidR="006108FC" w:rsidRDefault="006108FC" w:rsidP="006108FC">
            <w:pPr>
              <w:autoSpaceDE w:val="0"/>
              <w:autoSpaceDN w:val="0"/>
              <w:adjustRightInd w:val="0"/>
              <w:rPr>
                <w:rFonts w:ascii="TimesNewRomanPSMT" w:hAnsi="TimesNewRomanPSMT" w:cs="TimesNewRomanPSMT"/>
                <w:sz w:val="22"/>
                <w:szCs w:val="22"/>
              </w:rPr>
            </w:pPr>
            <w:r>
              <w:rPr>
                <w:rFonts w:ascii="TimesNewRomanPSMT" w:hAnsi="TimesNewRomanPSMT" w:cs="TimesNewRomanPSMT"/>
                <w:sz w:val="22"/>
                <w:szCs w:val="22"/>
              </w:rPr>
              <w:t>całego kraju w doniesieniu do tworzenia jednostek</w:t>
            </w:r>
          </w:p>
          <w:p w14:paraId="36312DC4" w14:textId="77777777" w:rsidR="006108FC" w:rsidRDefault="006108FC" w:rsidP="006108FC">
            <w:pPr>
              <w:autoSpaceDE w:val="0"/>
              <w:autoSpaceDN w:val="0"/>
              <w:adjustRightInd w:val="0"/>
              <w:rPr>
                <w:rFonts w:ascii="TimesNewRomanPSMT" w:hAnsi="TimesNewRomanPSMT" w:cs="TimesNewRomanPSMT"/>
                <w:sz w:val="22"/>
                <w:szCs w:val="22"/>
              </w:rPr>
            </w:pPr>
            <w:r>
              <w:rPr>
                <w:rFonts w:ascii="TimesNewRomanPSMT" w:hAnsi="TimesNewRomanPSMT" w:cs="TimesNewRomanPSMT"/>
                <w:sz w:val="22"/>
                <w:szCs w:val="22"/>
              </w:rPr>
              <w:t>rejestrowych budynków zarówno tych, w których zostały</w:t>
            </w:r>
          </w:p>
          <w:p w14:paraId="17B58E4C" w14:textId="77777777" w:rsidR="006108FC" w:rsidRDefault="006108FC" w:rsidP="006108FC">
            <w:pPr>
              <w:autoSpaceDE w:val="0"/>
              <w:autoSpaceDN w:val="0"/>
              <w:adjustRightInd w:val="0"/>
              <w:rPr>
                <w:rFonts w:ascii="TimesNewRomanPSMT" w:hAnsi="TimesNewRomanPSMT" w:cs="TimesNewRomanPSMT"/>
                <w:sz w:val="22"/>
                <w:szCs w:val="22"/>
              </w:rPr>
            </w:pPr>
            <w:r>
              <w:rPr>
                <w:rFonts w:ascii="TimesNewRomanPSMT" w:hAnsi="TimesNewRomanPSMT" w:cs="TimesNewRomanPSMT"/>
                <w:sz w:val="22"/>
                <w:szCs w:val="22"/>
              </w:rPr>
              <w:t>wyodrębnione lokale jak i tych, w których lokale nie</w:t>
            </w:r>
          </w:p>
          <w:p w14:paraId="2B20C823" w14:textId="77777777" w:rsidR="006108FC" w:rsidRDefault="006108FC" w:rsidP="006108FC">
            <w:pPr>
              <w:autoSpaceDE w:val="0"/>
              <w:autoSpaceDN w:val="0"/>
              <w:adjustRightInd w:val="0"/>
              <w:rPr>
                <w:rFonts w:ascii="TimesNewRomanPSMT" w:hAnsi="TimesNewRomanPSMT" w:cs="TimesNewRomanPSMT"/>
                <w:sz w:val="22"/>
                <w:szCs w:val="22"/>
              </w:rPr>
            </w:pPr>
            <w:r>
              <w:rPr>
                <w:rFonts w:ascii="TimesNewRomanPSMT" w:hAnsi="TimesNewRomanPSMT" w:cs="TimesNewRomanPSMT"/>
                <w:sz w:val="22"/>
                <w:szCs w:val="22"/>
              </w:rPr>
              <w:t>zostały wyodrębnione. Zmiana przepisu nie wprowadza</w:t>
            </w:r>
          </w:p>
          <w:p w14:paraId="23AAA7FB" w14:textId="77777777" w:rsidR="006108FC" w:rsidRDefault="006108FC" w:rsidP="006108FC">
            <w:pPr>
              <w:autoSpaceDE w:val="0"/>
              <w:autoSpaceDN w:val="0"/>
              <w:adjustRightInd w:val="0"/>
              <w:rPr>
                <w:rFonts w:ascii="TimesNewRomanPSMT" w:hAnsi="TimesNewRomanPSMT" w:cs="TimesNewRomanPSMT"/>
                <w:sz w:val="22"/>
                <w:szCs w:val="22"/>
              </w:rPr>
            </w:pPr>
            <w:r>
              <w:rPr>
                <w:rFonts w:ascii="TimesNewRomanPSMT" w:hAnsi="TimesNewRomanPSMT" w:cs="TimesNewRomanPSMT"/>
                <w:sz w:val="22"/>
                <w:szCs w:val="22"/>
              </w:rPr>
              <w:t>zmian merytorycznych. Przepis w obowiązującym</w:t>
            </w:r>
          </w:p>
          <w:p w14:paraId="64FB03AD" w14:textId="77777777" w:rsidR="006108FC" w:rsidRDefault="006108FC" w:rsidP="006108FC">
            <w:pPr>
              <w:autoSpaceDE w:val="0"/>
              <w:autoSpaceDN w:val="0"/>
              <w:adjustRightInd w:val="0"/>
              <w:rPr>
                <w:rFonts w:ascii="TimesNewRomanPSMT" w:hAnsi="TimesNewRomanPSMT" w:cs="TimesNewRomanPSMT"/>
                <w:sz w:val="22"/>
                <w:szCs w:val="22"/>
              </w:rPr>
            </w:pPr>
            <w:r>
              <w:rPr>
                <w:rFonts w:ascii="TimesNewRomanPSMT" w:hAnsi="TimesNewRomanPSMT" w:cs="TimesNewRomanPSMT"/>
                <w:sz w:val="22"/>
                <w:szCs w:val="22"/>
              </w:rPr>
              <w:t>brzmieniu powoduje wiele problemów interpretacyjnych i</w:t>
            </w:r>
          </w:p>
          <w:p w14:paraId="0CC8E63B" w14:textId="77777777" w:rsidR="006108FC" w:rsidRDefault="006108FC" w:rsidP="006108FC">
            <w:pPr>
              <w:autoSpaceDE w:val="0"/>
              <w:autoSpaceDN w:val="0"/>
              <w:adjustRightInd w:val="0"/>
              <w:rPr>
                <w:rFonts w:ascii="TimesNewRomanPSMT" w:hAnsi="TimesNewRomanPSMT" w:cs="TimesNewRomanPSMT"/>
                <w:sz w:val="22"/>
                <w:szCs w:val="22"/>
              </w:rPr>
            </w:pPr>
            <w:r>
              <w:rPr>
                <w:rFonts w:ascii="TimesNewRomanPSMT" w:hAnsi="TimesNewRomanPSMT" w:cs="TimesNewRomanPSMT"/>
                <w:sz w:val="22"/>
                <w:szCs w:val="22"/>
              </w:rPr>
              <w:t>w konsekwencji likwidację przez niektóre organy</w:t>
            </w:r>
          </w:p>
          <w:p w14:paraId="12352BDF" w14:textId="77777777" w:rsidR="001141E9" w:rsidRPr="00684BAC" w:rsidRDefault="006108FC" w:rsidP="00876557">
            <w:pPr>
              <w:autoSpaceDE w:val="0"/>
              <w:autoSpaceDN w:val="0"/>
              <w:adjustRightInd w:val="0"/>
              <w:rPr>
                <w:rFonts w:ascii="Times New Roman" w:hAnsi="Times New Roman"/>
                <w:sz w:val="22"/>
                <w:szCs w:val="22"/>
              </w:rPr>
            </w:pPr>
            <w:r>
              <w:rPr>
                <w:rFonts w:ascii="TimesNewRomanPSMT" w:hAnsi="TimesNewRomanPSMT" w:cs="TimesNewRomanPSMT"/>
                <w:sz w:val="22"/>
                <w:szCs w:val="22"/>
              </w:rPr>
              <w:t>jednostek rejestrowych budynków, w których zostały</w:t>
            </w:r>
            <w:r w:rsidR="00876557">
              <w:rPr>
                <w:rFonts w:ascii="TimesNewRomanPSMT" w:hAnsi="TimesNewRomanPSMT" w:cs="TimesNewRomanPSMT"/>
                <w:sz w:val="22"/>
                <w:szCs w:val="22"/>
              </w:rPr>
              <w:t xml:space="preserve"> </w:t>
            </w:r>
            <w:r>
              <w:rPr>
                <w:rFonts w:ascii="TimesNewRomanPSMT" w:hAnsi="TimesNewRomanPSMT" w:cs="TimesNewRomanPSMT"/>
                <w:sz w:val="22"/>
                <w:szCs w:val="22"/>
              </w:rPr>
              <w:t>wyodrębnione lokale.</w:t>
            </w:r>
          </w:p>
        </w:tc>
      </w:tr>
      <w:tr w:rsidR="00884BB4" w:rsidRPr="00681A25" w14:paraId="5405354A" w14:textId="77777777" w:rsidTr="00876557">
        <w:trPr>
          <w:trHeight w:val="711"/>
        </w:trPr>
        <w:tc>
          <w:tcPr>
            <w:tcW w:w="534" w:type="dxa"/>
            <w:shd w:val="clear" w:color="auto" w:fill="auto"/>
          </w:tcPr>
          <w:p w14:paraId="7356C726" w14:textId="77777777" w:rsidR="00884BB4" w:rsidRPr="00681A25" w:rsidRDefault="00884BB4" w:rsidP="00884BB4">
            <w:pPr>
              <w:numPr>
                <w:ilvl w:val="0"/>
                <w:numId w:val="25"/>
              </w:numPr>
              <w:spacing w:before="60" w:after="60"/>
              <w:ind w:left="0" w:firstLine="0"/>
              <w:rPr>
                <w:rFonts w:ascii="Calibri" w:hAnsi="Calibri" w:cs="Calibri"/>
                <w:sz w:val="22"/>
                <w:szCs w:val="22"/>
                <w:lang w:eastAsia="en-US"/>
              </w:rPr>
            </w:pPr>
          </w:p>
        </w:tc>
        <w:tc>
          <w:tcPr>
            <w:tcW w:w="2011" w:type="dxa"/>
            <w:shd w:val="clear" w:color="auto" w:fill="auto"/>
          </w:tcPr>
          <w:p w14:paraId="63230373" w14:textId="77777777" w:rsidR="00884BB4" w:rsidRPr="00766859" w:rsidRDefault="00884BB4" w:rsidP="00884BB4">
            <w:pPr>
              <w:spacing w:before="60" w:after="60"/>
              <w:rPr>
                <w:rFonts w:ascii="Times New Roman" w:hAnsi="Times New Roman"/>
                <w:sz w:val="22"/>
                <w:szCs w:val="22"/>
                <w:lang w:eastAsia="en-US"/>
              </w:rPr>
            </w:pPr>
            <w:r w:rsidRPr="00766859">
              <w:rPr>
                <w:rFonts w:ascii="Times New Roman" w:hAnsi="Times New Roman"/>
                <w:sz w:val="22"/>
                <w:szCs w:val="22"/>
                <w:lang w:eastAsia="en-US"/>
              </w:rPr>
              <w:t>S</w:t>
            </w:r>
            <w:r>
              <w:rPr>
                <w:rFonts w:ascii="Times New Roman" w:hAnsi="Times New Roman"/>
                <w:sz w:val="22"/>
                <w:szCs w:val="22"/>
                <w:lang w:eastAsia="en-US"/>
              </w:rPr>
              <w:t xml:space="preserve">towarzyszenie </w:t>
            </w:r>
            <w:r w:rsidRPr="00766859">
              <w:rPr>
                <w:rFonts w:ascii="Times New Roman" w:hAnsi="Times New Roman"/>
                <w:sz w:val="22"/>
                <w:szCs w:val="22"/>
                <w:lang w:eastAsia="en-US"/>
              </w:rPr>
              <w:t>G</w:t>
            </w:r>
            <w:r>
              <w:rPr>
                <w:rFonts w:ascii="Times New Roman" w:hAnsi="Times New Roman"/>
                <w:sz w:val="22"/>
                <w:szCs w:val="22"/>
                <w:lang w:eastAsia="en-US"/>
              </w:rPr>
              <w:t xml:space="preserve">eodetów </w:t>
            </w:r>
            <w:r w:rsidRPr="00766859">
              <w:rPr>
                <w:rFonts w:ascii="Times New Roman" w:hAnsi="Times New Roman"/>
                <w:sz w:val="22"/>
                <w:szCs w:val="22"/>
                <w:lang w:eastAsia="en-US"/>
              </w:rPr>
              <w:t>P</w:t>
            </w:r>
            <w:r>
              <w:rPr>
                <w:rFonts w:ascii="Times New Roman" w:hAnsi="Times New Roman"/>
                <w:sz w:val="22"/>
                <w:szCs w:val="22"/>
                <w:lang w:eastAsia="en-US"/>
              </w:rPr>
              <w:t>olskich</w:t>
            </w:r>
          </w:p>
        </w:tc>
        <w:tc>
          <w:tcPr>
            <w:tcW w:w="2404" w:type="dxa"/>
            <w:shd w:val="clear" w:color="auto" w:fill="auto"/>
          </w:tcPr>
          <w:p w14:paraId="51483C5A" w14:textId="77777777" w:rsidR="00884BB4" w:rsidRPr="00766859" w:rsidRDefault="00884BB4" w:rsidP="00884BB4">
            <w:pPr>
              <w:spacing w:before="60" w:after="60"/>
              <w:rPr>
                <w:rFonts w:ascii="Times New Roman" w:hAnsi="Times New Roman"/>
                <w:sz w:val="22"/>
                <w:szCs w:val="22"/>
              </w:rPr>
            </w:pPr>
          </w:p>
          <w:p w14:paraId="5B401FE9" w14:textId="77777777" w:rsidR="00884BB4" w:rsidRPr="00766859" w:rsidRDefault="00884BB4" w:rsidP="00884BB4">
            <w:pPr>
              <w:spacing w:before="60" w:after="60"/>
              <w:jc w:val="center"/>
              <w:rPr>
                <w:rFonts w:ascii="Times New Roman" w:hAnsi="Times New Roman"/>
                <w:sz w:val="22"/>
                <w:szCs w:val="22"/>
              </w:rPr>
            </w:pPr>
            <w:r w:rsidRPr="00766859">
              <w:rPr>
                <w:rFonts w:ascii="Times New Roman" w:hAnsi="Times New Roman"/>
                <w:sz w:val="22"/>
                <w:szCs w:val="22"/>
              </w:rPr>
              <w:t>§1 pkt 5</w:t>
            </w:r>
          </w:p>
          <w:p w14:paraId="461517F8" w14:textId="77777777" w:rsidR="00884BB4" w:rsidRPr="00766859" w:rsidRDefault="00884BB4" w:rsidP="00884BB4">
            <w:pPr>
              <w:spacing w:before="60" w:after="60"/>
              <w:rPr>
                <w:rFonts w:ascii="Times New Roman" w:hAnsi="Times New Roman"/>
                <w:sz w:val="22"/>
                <w:szCs w:val="22"/>
              </w:rPr>
            </w:pPr>
          </w:p>
          <w:p w14:paraId="32455545" w14:textId="77777777" w:rsidR="00884BB4" w:rsidRPr="00766859" w:rsidRDefault="00884BB4" w:rsidP="00884BB4">
            <w:pPr>
              <w:spacing w:before="60" w:after="60"/>
              <w:rPr>
                <w:rFonts w:ascii="Times New Roman" w:hAnsi="Times New Roman"/>
                <w:sz w:val="22"/>
                <w:szCs w:val="22"/>
              </w:rPr>
            </w:pPr>
          </w:p>
          <w:p w14:paraId="28E4F92E" w14:textId="77777777" w:rsidR="00884BB4" w:rsidRPr="00766859" w:rsidRDefault="00884BB4" w:rsidP="00884BB4">
            <w:pPr>
              <w:spacing w:before="60" w:after="60"/>
              <w:rPr>
                <w:rFonts w:ascii="Times New Roman" w:hAnsi="Times New Roman"/>
                <w:sz w:val="22"/>
                <w:szCs w:val="22"/>
                <w:lang w:eastAsia="en-US"/>
              </w:rPr>
            </w:pPr>
          </w:p>
        </w:tc>
        <w:tc>
          <w:tcPr>
            <w:tcW w:w="4823" w:type="dxa"/>
            <w:shd w:val="clear" w:color="auto" w:fill="auto"/>
          </w:tcPr>
          <w:p w14:paraId="73382DA1" w14:textId="77777777" w:rsidR="00884BB4" w:rsidRPr="00766859" w:rsidRDefault="00884BB4" w:rsidP="00884BB4">
            <w:pPr>
              <w:pStyle w:val="p01"/>
              <w:shd w:val="clear" w:color="auto" w:fill="FFFFFF"/>
              <w:spacing w:before="60" w:beforeAutospacing="0" w:after="60" w:afterAutospacing="0"/>
              <w:rPr>
                <w:sz w:val="22"/>
                <w:szCs w:val="22"/>
              </w:rPr>
            </w:pPr>
          </w:p>
          <w:p w14:paraId="4D3B641C" w14:textId="77777777" w:rsidR="00884BB4" w:rsidRPr="00766859" w:rsidRDefault="00884BB4" w:rsidP="00884BB4">
            <w:pPr>
              <w:pStyle w:val="p01"/>
              <w:shd w:val="clear" w:color="auto" w:fill="FFFFFF"/>
              <w:spacing w:before="60" w:beforeAutospacing="0" w:after="60" w:afterAutospacing="0"/>
              <w:rPr>
                <w:strike/>
                <w:sz w:val="22"/>
                <w:szCs w:val="22"/>
              </w:rPr>
            </w:pPr>
            <w:r w:rsidRPr="00766859">
              <w:rPr>
                <w:sz w:val="22"/>
                <w:szCs w:val="22"/>
              </w:rPr>
              <w:t xml:space="preserve">§14. 1. Ustala się następujące grupy rejestrowe, na podstawie statusu podmiotów i przysługujących im </w:t>
            </w:r>
            <w:r w:rsidRPr="00766859">
              <w:rPr>
                <w:sz w:val="22"/>
                <w:szCs w:val="22"/>
              </w:rPr>
              <w:lastRenderedPageBreak/>
              <w:t xml:space="preserve">wielkości udziałów, </w:t>
            </w:r>
            <w:r w:rsidRPr="00766859">
              <w:rPr>
                <w:sz w:val="22"/>
                <w:szCs w:val="22"/>
              </w:rPr>
              <w:br/>
              <w:t>o których mowa w § 11 pkt 4:</w:t>
            </w:r>
          </w:p>
          <w:p w14:paraId="7A7C724A" w14:textId="77777777" w:rsidR="00884BB4" w:rsidRPr="00766859" w:rsidRDefault="00884BB4" w:rsidP="00884BB4">
            <w:pPr>
              <w:pStyle w:val="divparagraph"/>
              <w:spacing w:before="60" w:after="60" w:line="240" w:lineRule="auto"/>
              <w:rPr>
                <w:rFonts w:ascii="Times New Roman" w:hAnsi="Times New Roman" w:cs="Times New Roman"/>
                <w:sz w:val="22"/>
                <w:szCs w:val="22"/>
              </w:rPr>
            </w:pPr>
          </w:p>
        </w:tc>
        <w:tc>
          <w:tcPr>
            <w:tcW w:w="5346" w:type="dxa"/>
            <w:shd w:val="clear" w:color="auto" w:fill="auto"/>
          </w:tcPr>
          <w:p w14:paraId="13398536" w14:textId="77777777" w:rsidR="00884BB4" w:rsidRPr="00766859" w:rsidRDefault="00884BB4" w:rsidP="00884BB4">
            <w:pPr>
              <w:spacing w:before="60" w:after="60"/>
              <w:rPr>
                <w:rFonts w:ascii="Times New Roman" w:hAnsi="Times New Roman"/>
                <w:b/>
                <w:bCs/>
                <w:color w:val="FF0000"/>
                <w:sz w:val="22"/>
                <w:szCs w:val="22"/>
                <w:u w:val="single"/>
              </w:rPr>
            </w:pPr>
            <w:r w:rsidRPr="00766859">
              <w:rPr>
                <w:rFonts w:ascii="Times New Roman" w:hAnsi="Times New Roman"/>
                <w:b/>
                <w:bCs/>
                <w:color w:val="FF0000"/>
                <w:sz w:val="22"/>
                <w:szCs w:val="22"/>
                <w:u w:val="single"/>
              </w:rPr>
              <w:lastRenderedPageBreak/>
              <w:t>SGP proponuje następujące brzmienie:</w:t>
            </w:r>
          </w:p>
          <w:p w14:paraId="20B813B4" w14:textId="77777777" w:rsidR="00884BB4" w:rsidRPr="00766859" w:rsidRDefault="00884BB4" w:rsidP="00884BB4">
            <w:pPr>
              <w:spacing w:before="60" w:after="60"/>
              <w:rPr>
                <w:rFonts w:ascii="Times New Roman" w:hAnsi="Times New Roman"/>
                <w:b/>
                <w:bCs/>
                <w:color w:val="FF0000"/>
                <w:sz w:val="22"/>
                <w:szCs w:val="22"/>
              </w:rPr>
            </w:pPr>
          </w:p>
          <w:p w14:paraId="50D8A4E0" w14:textId="77777777" w:rsidR="00884BB4" w:rsidRPr="00766859" w:rsidRDefault="00884BB4" w:rsidP="00884BB4">
            <w:pPr>
              <w:spacing w:before="60" w:after="60"/>
              <w:rPr>
                <w:rFonts w:ascii="Times New Roman" w:hAnsi="Times New Roman"/>
                <w:b/>
                <w:bCs/>
                <w:color w:val="FF0000"/>
                <w:sz w:val="22"/>
                <w:szCs w:val="22"/>
              </w:rPr>
            </w:pPr>
          </w:p>
          <w:p w14:paraId="2239FFF7" w14:textId="77777777" w:rsidR="00884BB4" w:rsidRPr="00766859" w:rsidRDefault="00884BB4" w:rsidP="00884BB4">
            <w:pPr>
              <w:spacing w:before="60" w:after="60"/>
              <w:rPr>
                <w:rFonts w:ascii="Times New Roman" w:hAnsi="Times New Roman"/>
                <w:b/>
                <w:bCs/>
                <w:color w:val="FF0000"/>
                <w:sz w:val="22"/>
                <w:szCs w:val="22"/>
              </w:rPr>
            </w:pPr>
            <w:r w:rsidRPr="00766859">
              <w:rPr>
                <w:rFonts w:ascii="Times New Roman" w:hAnsi="Times New Roman"/>
                <w:b/>
                <w:bCs/>
                <w:color w:val="FF0000"/>
                <w:sz w:val="22"/>
                <w:szCs w:val="22"/>
              </w:rPr>
              <w:lastRenderedPageBreak/>
              <w:t xml:space="preserve">§ 14. 1. Na podstawie statusu podmiotów i przysługujących im wielkości udziałów, </w:t>
            </w:r>
            <w:r w:rsidRPr="00766859">
              <w:rPr>
                <w:rFonts w:ascii="Times New Roman" w:hAnsi="Times New Roman"/>
                <w:b/>
                <w:bCs/>
                <w:color w:val="FF0000"/>
                <w:sz w:val="22"/>
                <w:szCs w:val="22"/>
              </w:rPr>
              <w:br/>
              <w:t>o których mowa w § 11 pkt 4, ustala się następujące grupy rejestrowe:</w:t>
            </w:r>
          </w:p>
          <w:p w14:paraId="261D715C" w14:textId="77777777" w:rsidR="00884BB4" w:rsidRPr="00766859" w:rsidRDefault="00884BB4" w:rsidP="00884BB4">
            <w:pPr>
              <w:spacing w:before="60" w:after="60"/>
              <w:rPr>
                <w:rFonts w:ascii="Times New Roman" w:hAnsi="Times New Roman"/>
                <w:b/>
                <w:bCs/>
                <w:color w:val="FF0000"/>
                <w:sz w:val="22"/>
                <w:szCs w:val="22"/>
              </w:rPr>
            </w:pPr>
          </w:p>
          <w:p w14:paraId="5292ACF7" w14:textId="77777777" w:rsidR="00884BB4" w:rsidRPr="00766859" w:rsidRDefault="00884BB4" w:rsidP="00884BB4">
            <w:pPr>
              <w:spacing w:before="60" w:after="60"/>
              <w:rPr>
                <w:rFonts w:ascii="Times New Roman" w:hAnsi="Times New Roman"/>
                <w:sz w:val="22"/>
                <w:szCs w:val="22"/>
              </w:rPr>
            </w:pPr>
          </w:p>
        </w:tc>
        <w:tc>
          <w:tcPr>
            <w:tcW w:w="5346" w:type="dxa"/>
            <w:shd w:val="clear" w:color="auto" w:fill="auto"/>
          </w:tcPr>
          <w:p w14:paraId="600251B3" w14:textId="77777777" w:rsidR="00A84F91" w:rsidRPr="00036F7F" w:rsidRDefault="00036F7F" w:rsidP="00884BB4">
            <w:pPr>
              <w:spacing w:before="60" w:after="60"/>
              <w:rPr>
                <w:rFonts w:ascii="Times New Roman" w:hAnsi="Times New Roman"/>
                <w:b/>
                <w:bCs/>
                <w:color w:val="FF0000"/>
                <w:sz w:val="22"/>
                <w:szCs w:val="22"/>
                <w:u w:val="single"/>
              </w:rPr>
            </w:pPr>
            <w:r w:rsidRPr="00036F7F">
              <w:rPr>
                <w:rFonts w:ascii="Times New Roman" w:hAnsi="Times New Roman"/>
                <w:b/>
                <w:bCs/>
                <w:sz w:val="22"/>
                <w:szCs w:val="22"/>
              </w:rPr>
              <w:lastRenderedPageBreak/>
              <w:t>Uwaga została uwzględniona.</w:t>
            </w:r>
          </w:p>
        </w:tc>
      </w:tr>
      <w:tr w:rsidR="00884BB4" w:rsidRPr="00681A25" w14:paraId="143070A7" w14:textId="77777777" w:rsidTr="00876557">
        <w:trPr>
          <w:trHeight w:val="711"/>
        </w:trPr>
        <w:tc>
          <w:tcPr>
            <w:tcW w:w="534" w:type="dxa"/>
            <w:shd w:val="clear" w:color="auto" w:fill="auto"/>
          </w:tcPr>
          <w:p w14:paraId="66DA3BFC" w14:textId="77777777" w:rsidR="00884BB4" w:rsidRPr="00681A25" w:rsidRDefault="00884BB4" w:rsidP="00884BB4">
            <w:pPr>
              <w:numPr>
                <w:ilvl w:val="0"/>
                <w:numId w:val="25"/>
              </w:numPr>
              <w:spacing w:before="60" w:after="60"/>
              <w:ind w:left="0" w:firstLine="0"/>
              <w:rPr>
                <w:rFonts w:ascii="Calibri" w:hAnsi="Calibri" w:cs="Calibri"/>
                <w:sz w:val="22"/>
                <w:szCs w:val="22"/>
                <w:lang w:eastAsia="en-US"/>
              </w:rPr>
            </w:pPr>
          </w:p>
        </w:tc>
        <w:tc>
          <w:tcPr>
            <w:tcW w:w="2011" w:type="dxa"/>
            <w:shd w:val="clear" w:color="auto" w:fill="auto"/>
          </w:tcPr>
          <w:p w14:paraId="5D3C2629" w14:textId="77777777" w:rsidR="00884BB4" w:rsidRPr="00766859" w:rsidRDefault="00884BB4" w:rsidP="00884BB4">
            <w:pPr>
              <w:spacing w:before="60" w:after="60"/>
              <w:rPr>
                <w:rFonts w:ascii="Times New Roman" w:hAnsi="Times New Roman"/>
                <w:sz w:val="22"/>
                <w:szCs w:val="22"/>
                <w:lang w:eastAsia="en-US"/>
              </w:rPr>
            </w:pPr>
            <w:r w:rsidRPr="00766859">
              <w:rPr>
                <w:rFonts w:ascii="Times New Roman" w:hAnsi="Times New Roman"/>
                <w:sz w:val="22"/>
                <w:szCs w:val="22"/>
                <w:lang w:eastAsia="en-US"/>
              </w:rPr>
              <w:t>S</w:t>
            </w:r>
            <w:r>
              <w:rPr>
                <w:rFonts w:ascii="Times New Roman" w:hAnsi="Times New Roman"/>
                <w:sz w:val="22"/>
                <w:szCs w:val="22"/>
                <w:lang w:eastAsia="en-US"/>
              </w:rPr>
              <w:t xml:space="preserve">towarzyszenie </w:t>
            </w:r>
            <w:r w:rsidRPr="00766859">
              <w:rPr>
                <w:rFonts w:ascii="Times New Roman" w:hAnsi="Times New Roman"/>
                <w:sz w:val="22"/>
                <w:szCs w:val="22"/>
                <w:lang w:eastAsia="en-US"/>
              </w:rPr>
              <w:t>G</w:t>
            </w:r>
            <w:r>
              <w:rPr>
                <w:rFonts w:ascii="Times New Roman" w:hAnsi="Times New Roman"/>
                <w:sz w:val="22"/>
                <w:szCs w:val="22"/>
                <w:lang w:eastAsia="en-US"/>
              </w:rPr>
              <w:t xml:space="preserve">eodetów </w:t>
            </w:r>
            <w:r w:rsidRPr="00766859">
              <w:rPr>
                <w:rFonts w:ascii="Times New Roman" w:hAnsi="Times New Roman"/>
                <w:sz w:val="22"/>
                <w:szCs w:val="22"/>
                <w:lang w:eastAsia="en-US"/>
              </w:rPr>
              <w:t>P</w:t>
            </w:r>
            <w:r>
              <w:rPr>
                <w:rFonts w:ascii="Times New Roman" w:hAnsi="Times New Roman"/>
                <w:sz w:val="22"/>
                <w:szCs w:val="22"/>
                <w:lang w:eastAsia="en-US"/>
              </w:rPr>
              <w:t>olskich</w:t>
            </w:r>
          </w:p>
        </w:tc>
        <w:tc>
          <w:tcPr>
            <w:tcW w:w="2404" w:type="dxa"/>
            <w:shd w:val="clear" w:color="auto" w:fill="auto"/>
          </w:tcPr>
          <w:p w14:paraId="6790D726" w14:textId="77777777" w:rsidR="00884BB4" w:rsidRPr="00766859" w:rsidRDefault="00884BB4" w:rsidP="00884BB4">
            <w:pPr>
              <w:spacing w:before="60" w:after="60"/>
              <w:rPr>
                <w:rFonts w:ascii="Times New Roman" w:hAnsi="Times New Roman"/>
                <w:sz w:val="22"/>
                <w:szCs w:val="22"/>
              </w:rPr>
            </w:pPr>
          </w:p>
          <w:p w14:paraId="3A9AA7FE" w14:textId="77777777" w:rsidR="00884BB4" w:rsidRPr="00766859" w:rsidRDefault="00884BB4" w:rsidP="00884BB4">
            <w:pPr>
              <w:spacing w:before="60" w:after="60"/>
              <w:jc w:val="center"/>
              <w:rPr>
                <w:rFonts w:ascii="Times New Roman" w:hAnsi="Times New Roman"/>
                <w:sz w:val="22"/>
                <w:szCs w:val="22"/>
              </w:rPr>
            </w:pPr>
            <w:r w:rsidRPr="00766859">
              <w:rPr>
                <w:rFonts w:ascii="Times New Roman" w:hAnsi="Times New Roman"/>
                <w:sz w:val="22"/>
                <w:szCs w:val="22"/>
              </w:rPr>
              <w:t>§1 pkt 6</w:t>
            </w:r>
          </w:p>
          <w:p w14:paraId="5A2B9749" w14:textId="77777777" w:rsidR="00884BB4" w:rsidRPr="00766859" w:rsidRDefault="00884BB4" w:rsidP="00884BB4">
            <w:pPr>
              <w:spacing w:before="60" w:after="60"/>
              <w:rPr>
                <w:rFonts w:ascii="Times New Roman" w:hAnsi="Times New Roman"/>
                <w:sz w:val="22"/>
                <w:szCs w:val="22"/>
              </w:rPr>
            </w:pPr>
          </w:p>
          <w:p w14:paraId="5557A775" w14:textId="77777777" w:rsidR="00884BB4" w:rsidRPr="00766859" w:rsidRDefault="00884BB4" w:rsidP="00884BB4">
            <w:pPr>
              <w:spacing w:before="60" w:after="60"/>
              <w:rPr>
                <w:rFonts w:ascii="Times New Roman" w:hAnsi="Times New Roman"/>
                <w:sz w:val="22"/>
                <w:szCs w:val="22"/>
                <w:lang w:eastAsia="en-US"/>
              </w:rPr>
            </w:pPr>
          </w:p>
        </w:tc>
        <w:tc>
          <w:tcPr>
            <w:tcW w:w="4823" w:type="dxa"/>
            <w:shd w:val="clear" w:color="auto" w:fill="auto"/>
          </w:tcPr>
          <w:p w14:paraId="1EC0087A" w14:textId="77777777" w:rsidR="00884BB4" w:rsidRPr="00766859" w:rsidRDefault="00884BB4" w:rsidP="00884BB4">
            <w:pPr>
              <w:spacing w:before="60" w:after="60"/>
              <w:rPr>
                <w:rFonts w:ascii="Times New Roman" w:hAnsi="Times New Roman"/>
                <w:sz w:val="22"/>
                <w:szCs w:val="22"/>
              </w:rPr>
            </w:pPr>
          </w:p>
          <w:p w14:paraId="4811E30C" w14:textId="77777777" w:rsidR="00884BB4" w:rsidRPr="00766859" w:rsidRDefault="00884BB4" w:rsidP="00884BB4">
            <w:pPr>
              <w:pStyle w:val="divparagraph"/>
              <w:spacing w:before="60" w:after="60" w:line="240" w:lineRule="auto"/>
              <w:rPr>
                <w:rFonts w:ascii="Times New Roman" w:hAnsi="Times New Roman" w:cs="Times New Roman"/>
                <w:sz w:val="22"/>
                <w:szCs w:val="22"/>
              </w:rPr>
            </w:pPr>
            <w:r w:rsidRPr="00766859">
              <w:rPr>
                <w:rFonts w:ascii="Times New Roman" w:hAnsi="Times New Roman" w:cs="Times New Roman"/>
                <w:sz w:val="22"/>
                <w:szCs w:val="22"/>
              </w:rPr>
              <w:t>d) adres zameldowania na pobyt stały oraz adres do korespondencji jeżeli jest znany</w:t>
            </w:r>
          </w:p>
        </w:tc>
        <w:tc>
          <w:tcPr>
            <w:tcW w:w="5346" w:type="dxa"/>
            <w:shd w:val="clear" w:color="auto" w:fill="auto"/>
          </w:tcPr>
          <w:p w14:paraId="71401C12" w14:textId="77777777" w:rsidR="00884BB4" w:rsidRPr="00766859" w:rsidRDefault="00884BB4" w:rsidP="00884BB4">
            <w:pPr>
              <w:spacing w:before="60" w:after="60"/>
              <w:rPr>
                <w:rFonts w:ascii="Times New Roman" w:hAnsi="Times New Roman"/>
                <w:b/>
                <w:bCs/>
                <w:color w:val="FF0000"/>
                <w:sz w:val="22"/>
                <w:szCs w:val="22"/>
                <w:u w:val="single"/>
              </w:rPr>
            </w:pPr>
            <w:r w:rsidRPr="00766859">
              <w:rPr>
                <w:rFonts w:ascii="Times New Roman" w:hAnsi="Times New Roman"/>
                <w:b/>
                <w:bCs/>
                <w:color w:val="FF0000"/>
                <w:sz w:val="22"/>
                <w:szCs w:val="22"/>
                <w:u w:val="single"/>
              </w:rPr>
              <w:t>SGP proponuje następujące brzmienie:</w:t>
            </w:r>
          </w:p>
          <w:p w14:paraId="4381E124" w14:textId="77777777" w:rsidR="00884BB4" w:rsidRPr="00766859" w:rsidRDefault="00884BB4" w:rsidP="00884BB4">
            <w:pPr>
              <w:spacing w:before="60" w:after="60"/>
              <w:rPr>
                <w:rFonts w:ascii="Times New Roman" w:hAnsi="Times New Roman"/>
                <w:color w:val="FF0000"/>
                <w:sz w:val="22"/>
                <w:szCs w:val="22"/>
              </w:rPr>
            </w:pPr>
          </w:p>
          <w:p w14:paraId="68A6ECA1" w14:textId="77777777" w:rsidR="00884BB4" w:rsidRPr="00766859" w:rsidRDefault="00884BB4" w:rsidP="00884BB4">
            <w:pPr>
              <w:spacing w:before="60" w:after="60"/>
              <w:rPr>
                <w:rFonts w:ascii="Times New Roman" w:hAnsi="Times New Roman"/>
                <w:b/>
                <w:bCs/>
                <w:color w:val="FF0000"/>
                <w:sz w:val="22"/>
                <w:szCs w:val="22"/>
              </w:rPr>
            </w:pPr>
            <w:r w:rsidRPr="00766859">
              <w:rPr>
                <w:rFonts w:ascii="Times New Roman" w:hAnsi="Times New Roman"/>
                <w:color w:val="FF0000"/>
                <w:sz w:val="22"/>
                <w:szCs w:val="22"/>
              </w:rPr>
              <w:t xml:space="preserve"> </w:t>
            </w:r>
            <w:r w:rsidRPr="00766859">
              <w:rPr>
                <w:rFonts w:ascii="Times New Roman" w:hAnsi="Times New Roman"/>
                <w:b/>
                <w:bCs/>
                <w:color w:val="FF0000"/>
                <w:sz w:val="22"/>
                <w:szCs w:val="22"/>
              </w:rPr>
              <w:t>d) adres zameldowania na pobyt stały oraz adres do korespondencji,</w:t>
            </w:r>
          </w:p>
          <w:p w14:paraId="66D0D26C" w14:textId="77777777" w:rsidR="00884BB4" w:rsidRPr="00766859" w:rsidRDefault="00884BB4" w:rsidP="00884BB4">
            <w:pPr>
              <w:spacing w:before="60" w:after="60"/>
              <w:rPr>
                <w:rFonts w:ascii="Times New Roman" w:hAnsi="Times New Roman"/>
                <w:strike/>
                <w:sz w:val="22"/>
                <w:szCs w:val="22"/>
              </w:rPr>
            </w:pPr>
          </w:p>
          <w:p w14:paraId="742575B0" w14:textId="77777777" w:rsidR="00884BB4" w:rsidRPr="00766859" w:rsidRDefault="00884BB4" w:rsidP="00884BB4">
            <w:pPr>
              <w:spacing w:before="60" w:after="60"/>
              <w:rPr>
                <w:rFonts w:ascii="Times New Roman" w:hAnsi="Times New Roman"/>
                <w:sz w:val="22"/>
                <w:szCs w:val="22"/>
              </w:rPr>
            </w:pPr>
            <w:r w:rsidRPr="00766859">
              <w:rPr>
                <w:rFonts w:ascii="Times New Roman" w:hAnsi="Times New Roman"/>
                <w:sz w:val="22"/>
                <w:szCs w:val="22"/>
              </w:rPr>
              <w:t xml:space="preserve">Wiedza o adresie powinna być „udokumentowana”. Zwrot „jest znany” nie wskazuje źródła tej wiedzy. Stwierdzenie, że adres jest znany może nasuwać próbę interpretacji, że urząd ogólnie zna adres do korespondencji. Dodany do §21 ust. 1a informuje, że adres do korespondencji ujawnia się na wniosek (czyli nie jest to działanie obligatoryjne). Skoro chcemy być skuteczni w działaniach i traktować wymianę informacji pomiędzy bazami to albo należy zaciągać informacje o adresie z innych baz danych lub nałożyć obowiązek na właściciela/posiadacza zgłoszenia adresu do korespondencji - o ile chce być skutecznie informowany. </w:t>
            </w:r>
          </w:p>
        </w:tc>
        <w:tc>
          <w:tcPr>
            <w:tcW w:w="5346" w:type="dxa"/>
            <w:shd w:val="clear" w:color="auto" w:fill="auto"/>
          </w:tcPr>
          <w:p w14:paraId="5C20D5D3" w14:textId="77777777" w:rsidR="00884BB4" w:rsidRPr="00036F7F" w:rsidRDefault="00036F7F" w:rsidP="00036F7F">
            <w:pPr>
              <w:spacing w:before="60" w:after="60"/>
              <w:rPr>
                <w:rFonts w:ascii="Times New Roman" w:hAnsi="Times New Roman"/>
                <w:b/>
                <w:bCs/>
                <w:sz w:val="22"/>
                <w:szCs w:val="22"/>
              </w:rPr>
            </w:pPr>
            <w:r w:rsidRPr="00036F7F">
              <w:rPr>
                <w:rFonts w:ascii="Times New Roman" w:hAnsi="Times New Roman"/>
                <w:b/>
                <w:bCs/>
                <w:sz w:val="22"/>
                <w:szCs w:val="22"/>
              </w:rPr>
              <w:t>Uwaga nie została uwzględniona.</w:t>
            </w:r>
          </w:p>
          <w:p w14:paraId="72B7E747" w14:textId="77777777" w:rsidR="00A84F91" w:rsidRPr="00A84F91" w:rsidRDefault="00036F7F" w:rsidP="00036F7F">
            <w:pPr>
              <w:spacing w:before="60" w:after="60"/>
              <w:rPr>
                <w:rFonts w:ascii="Times New Roman" w:hAnsi="Times New Roman"/>
                <w:bCs/>
                <w:sz w:val="22"/>
                <w:szCs w:val="22"/>
              </w:rPr>
            </w:pPr>
            <w:r>
              <w:rPr>
                <w:rFonts w:ascii="Times New Roman" w:hAnsi="Times New Roman"/>
                <w:bCs/>
                <w:sz w:val="22"/>
                <w:szCs w:val="22"/>
              </w:rPr>
              <w:t>Co do zasady</w:t>
            </w:r>
            <w:r w:rsidR="00A84F91">
              <w:rPr>
                <w:rFonts w:ascii="Times New Roman" w:hAnsi="Times New Roman"/>
                <w:bCs/>
                <w:sz w:val="22"/>
                <w:szCs w:val="22"/>
              </w:rPr>
              <w:t xml:space="preserve"> adres</w:t>
            </w:r>
            <w:r>
              <w:rPr>
                <w:rFonts w:ascii="Times New Roman" w:hAnsi="Times New Roman"/>
                <w:bCs/>
                <w:sz w:val="22"/>
                <w:szCs w:val="22"/>
              </w:rPr>
              <w:t>em</w:t>
            </w:r>
            <w:r w:rsidR="00A84F91">
              <w:rPr>
                <w:rFonts w:ascii="Times New Roman" w:hAnsi="Times New Roman"/>
                <w:bCs/>
                <w:sz w:val="22"/>
                <w:szCs w:val="22"/>
              </w:rPr>
              <w:t xml:space="preserve"> do wymiany korespondencji jest adres zameldowania</w:t>
            </w:r>
            <w:r>
              <w:rPr>
                <w:rFonts w:ascii="Times New Roman" w:hAnsi="Times New Roman"/>
                <w:bCs/>
                <w:sz w:val="22"/>
                <w:szCs w:val="22"/>
              </w:rPr>
              <w:t xml:space="preserve"> na pobyt stały. Adres do korespondencji będzie mógł zostać ujawniony wyłącznie w przypadku, gdy</w:t>
            </w:r>
            <w:r w:rsidR="00A84F91">
              <w:rPr>
                <w:rFonts w:ascii="Times New Roman" w:hAnsi="Times New Roman"/>
                <w:bCs/>
                <w:sz w:val="22"/>
                <w:szCs w:val="22"/>
              </w:rPr>
              <w:t xml:space="preserve"> właściciel </w:t>
            </w:r>
            <w:r>
              <w:rPr>
                <w:rFonts w:ascii="Times New Roman" w:hAnsi="Times New Roman"/>
                <w:bCs/>
                <w:sz w:val="22"/>
                <w:szCs w:val="22"/>
              </w:rPr>
              <w:t xml:space="preserve">będzie </w:t>
            </w:r>
            <w:r w:rsidR="00A84F91">
              <w:rPr>
                <w:rFonts w:ascii="Times New Roman" w:hAnsi="Times New Roman"/>
                <w:bCs/>
                <w:sz w:val="22"/>
                <w:szCs w:val="22"/>
              </w:rPr>
              <w:t>chc</w:t>
            </w:r>
            <w:r>
              <w:rPr>
                <w:rFonts w:ascii="Times New Roman" w:hAnsi="Times New Roman"/>
                <w:bCs/>
                <w:sz w:val="22"/>
                <w:szCs w:val="22"/>
              </w:rPr>
              <w:t>iał</w:t>
            </w:r>
            <w:r w:rsidR="00A84F91">
              <w:rPr>
                <w:rFonts w:ascii="Times New Roman" w:hAnsi="Times New Roman"/>
                <w:bCs/>
                <w:sz w:val="22"/>
                <w:szCs w:val="22"/>
              </w:rPr>
              <w:t xml:space="preserve"> </w:t>
            </w:r>
            <w:r>
              <w:rPr>
                <w:rFonts w:ascii="Times New Roman" w:hAnsi="Times New Roman"/>
                <w:bCs/>
                <w:sz w:val="22"/>
                <w:szCs w:val="22"/>
              </w:rPr>
              <w:t>otrzymywać korespondencję</w:t>
            </w:r>
            <w:r w:rsidR="00A84F91">
              <w:rPr>
                <w:rFonts w:ascii="Times New Roman" w:hAnsi="Times New Roman"/>
                <w:bCs/>
                <w:sz w:val="22"/>
                <w:szCs w:val="22"/>
              </w:rPr>
              <w:t xml:space="preserve"> na inny adres </w:t>
            </w:r>
            <w:r>
              <w:rPr>
                <w:rFonts w:ascii="Times New Roman" w:hAnsi="Times New Roman"/>
                <w:bCs/>
                <w:sz w:val="22"/>
                <w:szCs w:val="22"/>
              </w:rPr>
              <w:t>niż adres zameldowania i złoży wniosek w tej sprawie.</w:t>
            </w:r>
          </w:p>
        </w:tc>
      </w:tr>
      <w:tr w:rsidR="00884BB4" w:rsidRPr="00681A25" w14:paraId="43709686" w14:textId="77777777" w:rsidTr="00876557">
        <w:trPr>
          <w:trHeight w:val="711"/>
        </w:trPr>
        <w:tc>
          <w:tcPr>
            <w:tcW w:w="534" w:type="dxa"/>
            <w:shd w:val="clear" w:color="auto" w:fill="auto"/>
          </w:tcPr>
          <w:p w14:paraId="215E72D6" w14:textId="77777777" w:rsidR="00884BB4" w:rsidRPr="00681A25" w:rsidRDefault="00884BB4" w:rsidP="00884BB4">
            <w:pPr>
              <w:numPr>
                <w:ilvl w:val="0"/>
                <w:numId w:val="25"/>
              </w:numPr>
              <w:spacing w:before="60" w:after="60"/>
              <w:ind w:left="0" w:firstLine="0"/>
              <w:rPr>
                <w:rFonts w:ascii="Calibri" w:hAnsi="Calibri" w:cs="Calibri"/>
                <w:sz w:val="22"/>
                <w:szCs w:val="22"/>
                <w:lang w:eastAsia="en-US"/>
              </w:rPr>
            </w:pPr>
          </w:p>
        </w:tc>
        <w:tc>
          <w:tcPr>
            <w:tcW w:w="2011" w:type="dxa"/>
            <w:shd w:val="clear" w:color="auto" w:fill="auto"/>
          </w:tcPr>
          <w:p w14:paraId="3F68501D" w14:textId="77777777" w:rsidR="00884BB4" w:rsidRPr="00766859" w:rsidRDefault="00884BB4" w:rsidP="00884BB4">
            <w:pPr>
              <w:spacing w:before="60" w:after="60"/>
              <w:rPr>
                <w:rFonts w:ascii="Times New Roman" w:hAnsi="Times New Roman"/>
                <w:sz w:val="22"/>
                <w:szCs w:val="22"/>
                <w:lang w:eastAsia="en-US"/>
              </w:rPr>
            </w:pPr>
            <w:r w:rsidRPr="00766859">
              <w:rPr>
                <w:rFonts w:ascii="Times New Roman" w:hAnsi="Times New Roman"/>
                <w:sz w:val="22"/>
                <w:szCs w:val="22"/>
                <w:lang w:eastAsia="en-US"/>
              </w:rPr>
              <w:t>S</w:t>
            </w:r>
            <w:r>
              <w:rPr>
                <w:rFonts w:ascii="Times New Roman" w:hAnsi="Times New Roman"/>
                <w:sz w:val="22"/>
                <w:szCs w:val="22"/>
                <w:lang w:eastAsia="en-US"/>
              </w:rPr>
              <w:t xml:space="preserve">towarzyszenie </w:t>
            </w:r>
            <w:r w:rsidRPr="00766859">
              <w:rPr>
                <w:rFonts w:ascii="Times New Roman" w:hAnsi="Times New Roman"/>
                <w:sz w:val="22"/>
                <w:szCs w:val="22"/>
                <w:lang w:eastAsia="en-US"/>
              </w:rPr>
              <w:t>G</w:t>
            </w:r>
            <w:r>
              <w:rPr>
                <w:rFonts w:ascii="Times New Roman" w:hAnsi="Times New Roman"/>
                <w:sz w:val="22"/>
                <w:szCs w:val="22"/>
                <w:lang w:eastAsia="en-US"/>
              </w:rPr>
              <w:t xml:space="preserve">eodetów </w:t>
            </w:r>
            <w:r w:rsidRPr="00766859">
              <w:rPr>
                <w:rFonts w:ascii="Times New Roman" w:hAnsi="Times New Roman"/>
                <w:sz w:val="22"/>
                <w:szCs w:val="22"/>
                <w:lang w:eastAsia="en-US"/>
              </w:rPr>
              <w:t>P</w:t>
            </w:r>
            <w:r>
              <w:rPr>
                <w:rFonts w:ascii="Times New Roman" w:hAnsi="Times New Roman"/>
                <w:sz w:val="22"/>
                <w:szCs w:val="22"/>
                <w:lang w:eastAsia="en-US"/>
              </w:rPr>
              <w:t>olskich</w:t>
            </w:r>
          </w:p>
        </w:tc>
        <w:tc>
          <w:tcPr>
            <w:tcW w:w="2404" w:type="dxa"/>
            <w:shd w:val="clear" w:color="auto" w:fill="auto"/>
          </w:tcPr>
          <w:p w14:paraId="1FD6303E" w14:textId="77777777" w:rsidR="00884BB4" w:rsidRPr="00766859" w:rsidRDefault="00884BB4" w:rsidP="00884BB4">
            <w:pPr>
              <w:spacing w:before="60" w:after="60"/>
              <w:rPr>
                <w:rFonts w:ascii="Times New Roman" w:hAnsi="Times New Roman"/>
                <w:sz w:val="22"/>
                <w:szCs w:val="22"/>
              </w:rPr>
            </w:pPr>
          </w:p>
          <w:p w14:paraId="77058DD7" w14:textId="77777777" w:rsidR="00884BB4" w:rsidRPr="00766859" w:rsidRDefault="00884BB4" w:rsidP="00884BB4">
            <w:pPr>
              <w:spacing w:before="60" w:after="60"/>
              <w:jc w:val="center"/>
              <w:rPr>
                <w:rFonts w:ascii="Times New Roman" w:hAnsi="Times New Roman"/>
                <w:sz w:val="22"/>
                <w:szCs w:val="22"/>
              </w:rPr>
            </w:pPr>
            <w:r w:rsidRPr="00766859">
              <w:rPr>
                <w:rFonts w:ascii="Times New Roman" w:hAnsi="Times New Roman"/>
                <w:sz w:val="22"/>
                <w:szCs w:val="22"/>
              </w:rPr>
              <w:t>§1 pkt 7</w:t>
            </w:r>
          </w:p>
          <w:p w14:paraId="2B1F70B6" w14:textId="77777777" w:rsidR="00884BB4" w:rsidRPr="00766859" w:rsidRDefault="00884BB4" w:rsidP="00884BB4">
            <w:pPr>
              <w:spacing w:before="60" w:after="60"/>
              <w:rPr>
                <w:rFonts w:ascii="Times New Roman" w:hAnsi="Times New Roman"/>
                <w:sz w:val="22"/>
                <w:szCs w:val="22"/>
              </w:rPr>
            </w:pPr>
          </w:p>
          <w:p w14:paraId="7033B67A" w14:textId="77777777" w:rsidR="00884BB4" w:rsidRPr="00766859" w:rsidRDefault="00884BB4" w:rsidP="00884BB4">
            <w:pPr>
              <w:spacing w:before="60" w:after="60"/>
              <w:rPr>
                <w:rFonts w:ascii="Times New Roman" w:hAnsi="Times New Roman"/>
                <w:sz w:val="22"/>
                <w:szCs w:val="22"/>
              </w:rPr>
            </w:pPr>
          </w:p>
          <w:p w14:paraId="0AEC67A6" w14:textId="77777777" w:rsidR="00884BB4" w:rsidRPr="00766859" w:rsidRDefault="00884BB4" w:rsidP="00884BB4">
            <w:pPr>
              <w:spacing w:before="60" w:after="60"/>
              <w:rPr>
                <w:rFonts w:ascii="Times New Roman" w:hAnsi="Times New Roman"/>
                <w:sz w:val="22"/>
                <w:szCs w:val="22"/>
                <w:lang w:eastAsia="en-US"/>
              </w:rPr>
            </w:pPr>
          </w:p>
        </w:tc>
        <w:tc>
          <w:tcPr>
            <w:tcW w:w="4823" w:type="dxa"/>
            <w:shd w:val="clear" w:color="auto" w:fill="auto"/>
          </w:tcPr>
          <w:p w14:paraId="2A511290" w14:textId="77777777" w:rsidR="00884BB4" w:rsidRPr="00766859" w:rsidRDefault="00884BB4" w:rsidP="00884BB4">
            <w:pPr>
              <w:pStyle w:val="ZUSTzmustartykuempunktem"/>
              <w:spacing w:before="60" w:after="60" w:line="240" w:lineRule="auto"/>
              <w:ind w:left="0" w:firstLine="0"/>
              <w:jc w:val="left"/>
              <w:rPr>
                <w:rFonts w:ascii="Times New Roman" w:hAnsi="Times New Roman" w:cs="Times New Roman"/>
                <w:sz w:val="22"/>
                <w:szCs w:val="22"/>
              </w:rPr>
            </w:pPr>
          </w:p>
          <w:p w14:paraId="0341EE31" w14:textId="77777777" w:rsidR="00884BB4" w:rsidRPr="00766859" w:rsidRDefault="00884BB4" w:rsidP="00884BB4">
            <w:pPr>
              <w:pStyle w:val="ZUSTzmustartykuempunktem"/>
              <w:spacing w:before="60" w:after="60" w:line="240" w:lineRule="auto"/>
              <w:ind w:left="0" w:firstLine="0"/>
              <w:jc w:val="left"/>
              <w:rPr>
                <w:rFonts w:ascii="Times New Roman" w:hAnsi="Times New Roman" w:cs="Times New Roman"/>
                <w:sz w:val="22"/>
                <w:szCs w:val="22"/>
              </w:rPr>
            </w:pPr>
            <w:r w:rsidRPr="00766859">
              <w:rPr>
                <w:rFonts w:ascii="Times New Roman" w:hAnsi="Times New Roman" w:cs="Times New Roman"/>
                <w:sz w:val="22"/>
                <w:szCs w:val="22"/>
              </w:rPr>
              <w:t>§ 33a.</w:t>
            </w:r>
            <w:r w:rsidRPr="00766859">
              <w:rPr>
                <w:rFonts w:ascii="Times New Roman" w:hAnsi="Times New Roman" w:cs="Times New Roman"/>
                <w:sz w:val="22"/>
                <w:szCs w:val="22"/>
              </w:rPr>
              <w:tab/>
              <w:t>Do czasu ustalenia linii brzegów dla cieków naturalnych, jezior oraz innych naturalnych zbiorników wodnych na zasadach określonych w art. 220 ust. 5 ustawy z dnia 20 lipca 2017 r. – Prawo wodne (Dz. U. z 2021 r. poz. 2233 i 2368 oraz z 2022 r. poz. 88, 258, 855, 1079, 1549 i 2185) przebieg granic działek ewidencyjnych między gruntami tworzącymi dna i brzegi tych cieków, jezior i zbiorników a gruntami do nich przyległymi wykazuje się w ewidencji za pomocą danych określonych na podstawie wyników geodezyjnych pomiarów sytuacyjnych, przy wykonywaniu których identyfikacji przebiegu tych granic dokonano zgodnie z przepisami art. 220 ust. 1–4 ustawy z dnia 20 lipca 2017 r. – Prawo wodne.</w:t>
            </w:r>
          </w:p>
          <w:p w14:paraId="135B730B" w14:textId="77777777" w:rsidR="00884BB4" w:rsidRPr="00766859" w:rsidRDefault="00884BB4" w:rsidP="00884BB4">
            <w:pPr>
              <w:pStyle w:val="divparagraph"/>
              <w:spacing w:before="60" w:after="60" w:line="240" w:lineRule="auto"/>
              <w:rPr>
                <w:rFonts w:ascii="Times New Roman" w:hAnsi="Times New Roman" w:cs="Times New Roman"/>
                <w:sz w:val="22"/>
                <w:szCs w:val="22"/>
              </w:rPr>
            </w:pPr>
          </w:p>
        </w:tc>
        <w:tc>
          <w:tcPr>
            <w:tcW w:w="5346" w:type="dxa"/>
            <w:shd w:val="clear" w:color="auto" w:fill="auto"/>
          </w:tcPr>
          <w:p w14:paraId="36592B0A" w14:textId="77777777" w:rsidR="00884BB4" w:rsidRPr="00766859" w:rsidRDefault="00884BB4" w:rsidP="00884BB4">
            <w:pPr>
              <w:spacing w:before="60" w:after="60"/>
              <w:rPr>
                <w:rFonts w:ascii="Times New Roman" w:hAnsi="Times New Roman"/>
                <w:b/>
                <w:sz w:val="22"/>
                <w:szCs w:val="22"/>
              </w:rPr>
            </w:pPr>
          </w:p>
          <w:p w14:paraId="15D4F866" w14:textId="77777777" w:rsidR="00884BB4" w:rsidRPr="00766859" w:rsidRDefault="00884BB4" w:rsidP="00884BB4">
            <w:pPr>
              <w:spacing w:before="60" w:after="60"/>
              <w:rPr>
                <w:rFonts w:ascii="Times New Roman" w:hAnsi="Times New Roman"/>
                <w:bCs/>
                <w:sz w:val="22"/>
                <w:szCs w:val="22"/>
              </w:rPr>
            </w:pPr>
            <w:r w:rsidRPr="00766859">
              <w:rPr>
                <w:rFonts w:ascii="Times New Roman" w:hAnsi="Times New Roman"/>
                <w:bCs/>
                <w:sz w:val="22"/>
                <w:szCs w:val="22"/>
              </w:rPr>
              <w:t xml:space="preserve">Metoda uproszczonego określania przebiegu granic działek ewidencyjnych między gruntami tworzącymi dna i brzegi cieków, jezior i zbiorników a gruntami do nich przyległymi – zawarta w dotychczasowym § 46 – powinna być włączona do regulacji obejmującej „ustalanie przebiegu granic działek ewidencyjnych” wyartykułowanej w § 33 ust. 1 – 3. </w:t>
            </w:r>
          </w:p>
          <w:p w14:paraId="264A2BC3" w14:textId="77777777" w:rsidR="00884BB4" w:rsidRPr="00766859" w:rsidRDefault="00884BB4" w:rsidP="00884BB4">
            <w:pPr>
              <w:spacing w:before="60" w:after="60"/>
              <w:rPr>
                <w:rFonts w:ascii="Times New Roman" w:hAnsi="Times New Roman"/>
                <w:b/>
                <w:sz w:val="22"/>
                <w:szCs w:val="22"/>
              </w:rPr>
            </w:pPr>
          </w:p>
          <w:p w14:paraId="067D8EFE" w14:textId="77777777" w:rsidR="00884BB4" w:rsidRPr="00766859" w:rsidRDefault="00884BB4" w:rsidP="00884BB4">
            <w:pPr>
              <w:spacing w:before="60" w:after="60"/>
              <w:rPr>
                <w:rFonts w:ascii="Times New Roman" w:hAnsi="Times New Roman"/>
                <w:sz w:val="22"/>
                <w:szCs w:val="22"/>
              </w:rPr>
            </w:pPr>
            <w:r w:rsidRPr="00766859">
              <w:rPr>
                <w:rFonts w:ascii="Times New Roman" w:hAnsi="Times New Roman"/>
                <w:b/>
                <w:color w:val="FF0000"/>
                <w:sz w:val="22"/>
                <w:szCs w:val="22"/>
              </w:rPr>
              <w:t>Wobec powyższego SGP proponuje, aby nie wprowadzać paragrafu 33a, ale do paragrafu 33 dodać kolejny ustęp „3a” w brzmieniu</w:t>
            </w:r>
            <w:r w:rsidRPr="00766859">
              <w:rPr>
                <w:rFonts w:ascii="Times New Roman" w:hAnsi="Times New Roman"/>
                <w:b/>
                <w:sz w:val="22"/>
                <w:szCs w:val="22"/>
              </w:rPr>
              <w:t>:</w:t>
            </w:r>
          </w:p>
          <w:p w14:paraId="19E34DC3" w14:textId="77777777" w:rsidR="00884BB4" w:rsidRPr="00766859" w:rsidRDefault="00884BB4" w:rsidP="00884BB4">
            <w:pPr>
              <w:spacing w:before="60" w:after="60"/>
              <w:rPr>
                <w:rFonts w:ascii="Times New Roman" w:hAnsi="Times New Roman"/>
                <w:sz w:val="22"/>
                <w:szCs w:val="22"/>
              </w:rPr>
            </w:pPr>
          </w:p>
          <w:p w14:paraId="402B011D" w14:textId="77777777" w:rsidR="00884BB4" w:rsidRPr="00766859" w:rsidRDefault="00884BB4" w:rsidP="00884BB4">
            <w:pPr>
              <w:spacing w:before="60" w:after="60"/>
              <w:rPr>
                <w:rFonts w:ascii="Times New Roman" w:hAnsi="Times New Roman"/>
                <w:b/>
                <w:color w:val="FF0000"/>
                <w:sz w:val="22"/>
                <w:szCs w:val="22"/>
              </w:rPr>
            </w:pPr>
            <w:r w:rsidRPr="00766859">
              <w:rPr>
                <w:rFonts w:ascii="Times New Roman" w:hAnsi="Times New Roman"/>
                <w:b/>
                <w:color w:val="FF0000"/>
                <w:sz w:val="22"/>
                <w:szCs w:val="22"/>
              </w:rPr>
              <w:t>§ 33 ust. 3a. Jeżeli linia brzegu  dla cieków naturalnych, jezior oraz innych naturalnych zbiorników wodnych nie została ustalona  na zasadach określonych w art. 220 ust. 5 ustawy z dnia 20 lipca 2017 r. – Prawo wodne (Dz.U. z 2021 r. poz. 2233 i 2368 oraz z 2022 r. poz. 88, 258, 855, 1079, 1549 i 2185) przebieg granic działek ewidencyjnych między gruntami tworzącymi dna i brzegi tych cieków, jezior i zbiorników a gruntami do nich przyległymi ustala się na podstawie wyników geodezyjnych pomiarów sytuacyjnych, przy wykonywaniu których identyfikacji przebiegu tych granic dokonano zgodnie z przepisami art. 220 ust. 1–4 ustawy z dnia 20 lipca 2017 r. – Prawo wodne, i wykazuje w ewidencji.</w:t>
            </w:r>
          </w:p>
          <w:p w14:paraId="4CD6961E" w14:textId="77777777" w:rsidR="00884BB4" w:rsidRPr="00766859" w:rsidRDefault="00884BB4" w:rsidP="00884BB4">
            <w:pPr>
              <w:spacing w:before="60" w:after="60"/>
              <w:rPr>
                <w:rFonts w:ascii="Times New Roman" w:hAnsi="Times New Roman"/>
                <w:b/>
                <w:sz w:val="22"/>
                <w:szCs w:val="22"/>
                <w:u w:val="single"/>
              </w:rPr>
            </w:pPr>
          </w:p>
          <w:p w14:paraId="5F49DBE8" w14:textId="77777777" w:rsidR="00884BB4" w:rsidRPr="00766859" w:rsidRDefault="00884BB4" w:rsidP="00884BB4">
            <w:pPr>
              <w:spacing w:before="60" w:after="60"/>
              <w:rPr>
                <w:rFonts w:ascii="Times New Roman" w:hAnsi="Times New Roman"/>
                <w:sz w:val="22"/>
                <w:szCs w:val="22"/>
              </w:rPr>
            </w:pPr>
            <w:r w:rsidRPr="00766859">
              <w:rPr>
                <w:rFonts w:ascii="Times New Roman" w:hAnsi="Times New Roman"/>
                <w:sz w:val="22"/>
                <w:szCs w:val="22"/>
              </w:rPr>
              <w:lastRenderedPageBreak/>
              <w:t xml:space="preserve">Zarówno dotychczasowy „§46” jak i proponowany przez </w:t>
            </w:r>
            <w:proofErr w:type="spellStart"/>
            <w:r w:rsidRPr="00766859">
              <w:rPr>
                <w:rFonts w:ascii="Times New Roman" w:hAnsi="Times New Roman"/>
                <w:sz w:val="22"/>
                <w:szCs w:val="22"/>
              </w:rPr>
              <w:t>MRiT</w:t>
            </w:r>
            <w:proofErr w:type="spellEnd"/>
            <w:r w:rsidRPr="00766859">
              <w:rPr>
                <w:rFonts w:ascii="Times New Roman" w:hAnsi="Times New Roman"/>
                <w:sz w:val="22"/>
                <w:szCs w:val="22"/>
              </w:rPr>
              <w:t xml:space="preserve"> „§33a” pozostawiają duże pole uznaniowości w zakresie dotyczącym kwestii dokumentowania czynności określania przebiegu granic działek ewidencyjnych między gruntami „</w:t>
            </w:r>
            <w:proofErr w:type="spellStart"/>
            <w:r w:rsidRPr="00766859">
              <w:rPr>
                <w:rFonts w:ascii="Times New Roman" w:hAnsi="Times New Roman"/>
                <w:sz w:val="22"/>
                <w:szCs w:val="22"/>
              </w:rPr>
              <w:t>Wp</w:t>
            </w:r>
            <w:proofErr w:type="spellEnd"/>
            <w:r w:rsidRPr="00766859">
              <w:rPr>
                <w:rFonts w:ascii="Times New Roman" w:hAnsi="Times New Roman"/>
                <w:sz w:val="22"/>
                <w:szCs w:val="22"/>
              </w:rPr>
              <w:t xml:space="preserve">” a gruntami do nich przyległymi; sytuacja ta jest bardzo kłopotliwa z punktu widzenia geodety uprawnionego. Wokół kwestii tej narosło wiele rozbieżnych interpretacji jeszcze w okresie obowiązywania § 82a poprzednio obowiązującego rozporządzenia z 2001 roku, jak i w okresie po ukazaniu się aktualnie obowiązującego § 46. Interpretacje te można zaobserwować na szkoleniach, w panelach ekspertów na łamach fachowej prasy geodezyjnej a przede wszystkim w podejściu organów Służby Geodezyjnej i Kartograficznej, zajmujących się weryfikacją wyników prac geodezyjnych. Część specjalistów odczytuje omawiany przepis wprost, nie widząc tym samym potrzeby zawiadamiania zainteresowanych ani spisywania jakichkolwiek protokołów z omawianych czynności; inni widzą potrzebę zawiadamiania i protokołowania – odwołując się do ustawowego wymogu zachowania należytej staranności wykonywania prac geodezyjnych. Modyfikacja przepisów zaproponowana przez </w:t>
            </w:r>
            <w:proofErr w:type="spellStart"/>
            <w:r w:rsidRPr="00766859">
              <w:rPr>
                <w:rFonts w:ascii="Times New Roman" w:hAnsi="Times New Roman"/>
                <w:sz w:val="22"/>
                <w:szCs w:val="22"/>
              </w:rPr>
              <w:t>MRiT</w:t>
            </w:r>
            <w:proofErr w:type="spellEnd"/>
            <w:r w:rsidRPr="00766859">
              <w:rPr>
                <w:rFonts w:ascii="Times New Roman" w:hAnsi="Times New Roman"/>
                <w:sz w:val="22"/>
                <w:szCs w:val="22"/>
              </w:rPr>
              <w:t xml:space="preserve"> jeszcze bardziej potęguje brak precyzji widocznej w omawianym zakresie. Bowiem zamieszczenie proponowanego „§33a” tuż za „§33” zapewne jeszcze bardziej niż dotychczas wzbudzi domysły dotyczące intencji prawodawcy w kwestii potrzeby bądź braku potrzeby dokumentowania omawianych czynności geodezyjnych związanych z uproszczonym określaniem linii brzegu „</w:t>
            </w:r>
            <w:proofErr w:type="spellStart"/>
            <w:r w:rsidRPr="00766859">
              <w:rPr>
                <w:rFonts w:ascii="Times New Roman" w:hAnsi="Times New Roman"/>
                <w:sz w:val="22"/>
                <w:szCs w:val="22"/>
              </w:rPr>
              <w:t>Wp</w:t>
            </w:r>
            <w:proofErr w:type="spellEnd"/>
            <w:r w:rsidRPr="00766859">
              <w:rPr>
                <w:rFonts w:ascii="Times New Roman" w:hAnsi="Times New Roman"/>
                <w:sz w:val="22"/>
                <w:szCs w:val="22"/>
              </w:rPr>
              <w:t>”. Tymczasem wydaje się, że nie ma żadnych przeciwwskazań, aby czynności związane z uproszczonym określaniem linii brzegu „</w:t>
            </w:r>
            <w:proofErr w:type="spellStart"/>
            <w:r w:rsidRPr="00766859">
              <w:rPr>
                <w:rFonts w:ascii="Times New Roman" w:hAnsi="Times New Roman"/>
                <w:sz w:val="22"/>
                <w:szCs w:val="22"/>
              </w:rPr>
              <w:t>Wp</w:t>
            </w:r>
            <w:proofErr w:type="spellEnd"/>
            <w:r w:rsidRPr="00766859">
              <w:rPr>
                <w:rFonts w:ascii="Times New Roman" w:hAnsi="Times New Roman"/>
                <w:sz w:val="22"/>
                <w:szCs w:val="22"/>
              </w:rPr>
              <w:t xml:space="preserve">” stanowiły kolejny komponent regulacji </w:t>
            </w:r>
            <w:r w:rsidRPr="00766859">
              <w:rPr>
                <w:rFonts w:ascii="Times New Roman" w:hAnsi="Times New Roman"/>
                <w:i/>
                <w:sz w:val="22"/>
                <w:szCs w:val="22"/>
              </w:rPr>
              <w:t>„ustalanie przebiegu granic działek ewidencyjnych”</w:t>
            </w:r>
            <w:r w:rsidRPr="00766859">
              <w:rPr>
                <w:rFonts w:ascii="Times New Roman" w:hAnsi="Times New Roman"/>
                <w:sz w:val="22"/>
                <w:szCs w:val="22"/>
              </w:rPr>
              <w:t xml:space="preserve">, co do którego nikt nie będzie miał wątpliwości, że obejmuje on również konieczność zawiadamiania podmiotów oraz spisywania protokołu. </w:t>
            </w:r>
          </w:p>
          <w:p w14:paraId="2F863969" w14:textId="77777777" w:rsidR="00884BB4" w:rsidRPr="00766859" w:rsidRDefault="00884BB4" w:rsidP="00884BB4">
            <w:pPr>
              <w:spacing w:before="60" w:after="60"/>
              <w:rPr>
                <w:rFonts w:ascii="Times New Roman" w:hAnsi="Times New Roman"/>
                <w:sz w:val="22"/>
                <w:szCs w:val="22"/>
              </w:rPr>
            </w:pPr>
          </w:p>
          <w:p w14:paraId="4B553AB9" w14:textId="77777777" w:rsidR="00884BB4" w:rsidRPr="00766859" w:rsidRDefault="00884BB4" w:rsidP="00884BB4">
            <w:pPr>
              <w:spacing w:before="60" w:after="60"/>
              <w:rPr>
                <w:rFonts w:ascii="Times New Roman" w:hAnsi="Times New Roman"/>
                <w:sz w:val="22"/>
                <w:szCs w:val="22"/>
              </w:rPr>
            </w:pPr>
          </w:p>
        </w:tc>
        <w:tc>
          <w:tcPr>
            <w:tcW w:w="5346" w:type="dxa"/>
            <w:shd w:val="clear" w:color="auto" w:fill="auto"/>
          </w:tcPr>
          <w:p w14:paraId="1FBAB349" w14:textId="77777777" w:rsidR="00036F7F" w:rsidRPr="00A17495" w:rsidRDefault="00036F7F" w:rsidP="00036F7F">
            <w:pPr>
              <w:spacing w:before="60" w:after="60"/>
              <w:rPr>
                <w:rFonts w:ascii="Times New Roman" w:hAnsi="Times New Roman"/>
                <w:sz w:val="22"/>
                <w:szCs w:val="22"/>
              </w:rPr>
            </w:pPr>
            <w:r w:rsidRPr="00A17495">
              <w:rPr>
                <w:rFonts w:ascii="Times New Roman" w:hAnsi="Times New Roman"/>
                <w:b/>
                <w:bCs/>
                <w:sz w:val="22"/>
                <w:szCs w:val="22"/>
              </w:rPr>
              <w:lastRenderedPageBreak/>
              <w:t>Uwaga nie została uwzględniona</w:t>
            </w:r>
            <w:r w:rsidRPr="00A17495">
              <w:rPr>
                <w:rFonts w:ascii="Times New Roman" w:hAnsi="Times New Roman"/>
                <w:sz w:val="22"/>
                <w:szCs w:val="22"/>
              </w:rPr>
              <w:t>.</w:t>
            </w:r>
          </w:p>
          <w:p w14:paraId="587CB675" w14:textId="77777777" w:rsidR="00A84F91" w:rsidRPr="00684BAC" w:rsidRDefault="003B6D82" w:rsidP="00036F7F">
            <w:pPr>
              <w:spacing w:before="60" w:after="60"/>
              <w:rPr>
                <w:rFonts w:ascii="Times New Roman" w:hAnsi="Times New Roman"/>
                <w:b/>
                <w:sz w:val="22"/>
                <w:szCs w:val="22"/>
              </w:rPr>
            </w:pPr>
            <w:r>
              <w:rPr>
                <w:rFonts w:ascii="Times New Roman" w:hAnsi="Times New Roman"/>
                <w:sz w:val="22"/>
                <w:szCs w:val="22"/>
                <w:lang w:eastAsia="en-US"/>
              </w:rPr>
              <w:t>Intencją projektodawcy jest aby p</w:t>
            </w:r>
            <w:r w:rsidR="00036F7F" w:rsidRPr="00EC0866">
              <w:rPr>
                <w:rFonts w:ascii="Times New Roman" w:hAnsi="Times New Roman"/>
                <w:sz w:val="22"/>
                <w:szCs w:val="22"/>
                <w:lang w:eastAsia="en-US"/>
              </w:rPr>
              <w:t>rzyjęte brzmienie przepisu §33a rozporządzenia nie zmienia</w:t>
            </w:r>
            <w:r>
              <w:rPr>
                <w:rFonts w:ascii="Times New Roman" w:hAnsi="Times New Roman"/>
                <w:sz w:val="22"/>
                <w:szCs w:val="22"/>
                <w:lang w:eastAsia="en-US"/>
              </w:rPr>
              <w:t>ło</w:t>
            </w:r>
            <w:r w:rsidR="00036F7F" w:rsidRPr="00EC0866">
              <w:rPr>
                <w:rFonts w:ascii="Times New Roman" w:hAnsi="Times New Roman"/>
                <w:sz w:val="22"/>
                <w:szCs w:val="22"/>
                <w:lang w:eastAsia="en-US"/>
              </w:rPr>
              <w:t xml:space="preserve"> filozofii oraz zasad ustalania przebiegu granic działek ewidencyjnych między gruntami tworzącymi dna i brzegi cieków naturalnych, jezior i zbiorników a gruntami do nich przyległymi (linii brzegu), funkcjonujących w przepisach prawa od 2013 r.</w:t>
            </w:r>
            <w:r w:rsidR="00036F7F">
              <w:rPr>
                <w:rFonts w:ascii="Times New Roman" w:hAnsi="Times New Roman"/>
                <w:sz w:val="22"/>
                <w:szCs w:val="22"/>
                <w:lang w:eastAsia="en-US"/>
              </w:rPr>
              <w:t xml:space="preserve"> </w:t>
            </w:r>
            <w:r>
              <w:rPr>
                <w:rFonts w:ascii="Times New Roman" w:hAnsi="Times New Roman"/>
                <w:sz w:val="22"/>
                <w:szCs w:val="22"/>
                <w:lang w:eastAsia="en-US"/>
              </w:rPr>
              <w:t>Tymczasem zaproponowane brzmienie sugeruje zmianę dotychczasowego podejścia i stworzenie alternatywnej procedury do tej wynikającej z ustawy – Prawo wodne</w:t>
            </w:r>
            <w:r w:rsidR="00216D09">
              <w:rPr>
                <w:rFonts w:ascii="Times New Roman" w:hAnsi="Times New Roman"/>
                <w:sz w:val="22"/>
                <w:szCs w:val="22"/>
                <w:lang w:eastAsia="en-US"/>
              </w:rPr>
              <w:t>.</w:t>
            </w:r>
          </w:p>
        </w:tc>
      </w:tr>
      <w:tr w:rsidR="00884BB4" w:rsidRPr="00681A25" w14:paraId="6C000514" w14:textId="77777777" w:rsidTr="00876557">
        <w:trPr>
          <w:trHeight w:val="711"/>
        </w:trPr>
        <w:tc>
          <w:tcPr>
            <w:tcW w:w="534" w:type="dxa"/>
            <w:shd w:val="clear" w:color="auto" w:fill="auto"/>
          </w:tcPr>
          <w:p w14:paraId="514B5B5C" w14:textId="77777777" w:rsidR="00884BB4" w:rsidRPr="00681A25" w:rsidRDefault="00884BB4" w:rsidP="00884BB4">
            <w:pPr>
              <w:numPr>
                <w:ilvl w:val="0"/>
                <w:numId w:val="25"/>
              </w:numPr>
              <w:spacing w:before="60" w:after="60"/>
              <w:ind w:left="0" w:firstLine="0"/>
              <w:rPr>
                <w:rFonts w:ascii="Calibri" w:hAnsi="Calibri" w:cs="Calibri"/>
                <w:sz w:val="22"/>
                <w:szCs w:val="22"/>
                <w:lang w:eastAsia="en-US"/>
              </w:rPr>
            </w:pPr>
          </w:p>
        </w:tc>
        <w:tc>
          <w:tcPr>
            <w:tcW w:w="2011" w:type="dxa"/>
            <w:shd w:val="clear" w:color="auto" w:fill="auto"/>
          </w:tcPr>
          <w:p w14:paraId="52FCB99A" w14:textId="77777777" w:rsidR="00884BB4" w:rsidRPr="00766859" w:rsidRDefault="00884BB4" w:rsidP="00884BB4">
            <w:pPr>
              <w:spacing w:before="60" w:after="60"/>
              <w:rPr>
                <w:rFonts w:ascii="Times New Roman" w:hAnsi="Times New Roman"/>
                <w:sz w:val="22"/>
                <w:szCs w:val="22"/>
                <w:lang w:eastAsia="en-US"/>
              </w:rPr>
            </w:pPr>
            <w:r w:rsidRPr="00766859">
              <w:rPr>
                <w:rFonts w:ascii="Times New Roman" w:hAnsi="Times New Roman"/>
                <w:sz w:val="22"/>
                <w:szCs w:val="22"/>
                <w:lang w:eastAsia="en-US"/>
              </w:rPr>
              <w:t>S</w:t>
            </w:r>
            <w:r>
              <w:rPr>
                <w:rFonts w:ascii="Times New Roman" w:hAnsi="Times New Roman"/>
                <w:sz w:val="22"/>
                <w:szCs w:val="22"/>
                <w:lang w:eastAsia="en-US"/>
              </w:rPr>
              <w:t xml:space="preserve">towarzyszenie </w:t>
            </w:r>
            <w:r w:rsidRPr="00766859">
              <w:rPr>
                <w:rFonts w:ascii="Times New Roman" w:hAnsi="Times New Roman"/>
                <w:sz w:val="22"/>
                <w:szCs w:val="22"/>
                <w:lang w:eastAsia="en-US"/>
              </w:rPr>
              <w:t>G</w:t>
            </w:r>
            <w:r>
              <w:rPr>
                <w:rFonts w:ascii="Times New Roman" w:hAnsi="Times New Roman"/>
                <w:sz w:val="22"/>
                <w:szCs w:val="22"/>
                <w:lang w:eastAsia="en-US"/>
              </w:rPr>
              <w:t xml:space="preserve">eodetów </w:t>
            </w:r>
            <w:r w:rsidRPr="00766859">
              <w:rPr>
                <w:rFonts w:ascii="Times New Roman" w:hAnsi="Times New Roman"/>
                <w:sz w:val="22"/>
                <w:szCs w:val="22"/>
                <w:lang w:eastAsia="en-US"/>
              </w:rPr>
              <w:t>P</w:t>
            </w:r>
            <w:r>
              <w:rPr>
                <w:rFonts w:ascii="Times New Roman" w:hAnsi="Times New Roman"/>
                <w:sz w:val="22"/>
                <w:szCs w:val="22"/>
                <w:lang w:eastAsia="en-US"/>
              </w:rPr>
              <w:t>olskich</w:t>
            </w:r>
          </w:p>
        </w:tc>
        <w:tc>
          <w:tcPr>
            <w:tcW w:w="2404" w:type="dxa"/>
            <w:shd w:val="clear" w:color="auto" w:fill="auto"/>
          </w:tcPr>
          <w:p w14:paraId="44693956" w14:textId="77777777" w:rsidR="00884BB4" w:rsidRPr="00766859" w:rsidRDefault="00884BB4" w:rsidP="00884BB4">
            <w:pPr>
              <w:spacing w:before="60" w:after="60"/>
              <w:rPr>
                <w:rFonts w:ascii="Times New Roman" w:hAnsi="Times New Roman"/>
                <w:sz w:val="22"/>
                <w:szCs w:val="22"/>
              </w:rPr>
            </w:pPr>
          </w:p>
          <w:p w14:paraId="13C983C4" w14:textId="77777777" w:rsidR="00884BB4" w:rsidRPr="00766859" w:rsidRDefault="00884BB4" w:rsidP="00884BB4">
            <w:pPr>
              <w:spacing w:before="60" w:after="60"/>
              <w:jc w:val="center"/>
              <w:rPr>
                <w:rFonts w:ascii="Times New Roman" w:hAnsi="Times New Roman"/>
                <w:sz w:val="22"/>
                <w:szCs w:val="22"/>
              </w:rPr>
            </w:pPr>
            <w:r w:rsidRPr="00766859">
              <w:rPr>
                <w:rFonts w:ascii="Times New Roman" w:hAnsi="Times New Roman"/>
                <w:sz w:val="22"/>
                <w:szCs w:val="22"/>
              </w:rPr>
              <w:t>§1 pkt 12</w:t>
            </w:r>
          </w:p>
          <w:p w14:paraId="34D0C2C8" w14:textId="77777777" w:rsidR="00884BB4" w:rsidRPr="00766859" w:rsidRDefault="00884BB4" w:rsidP="00884BB4">
            <w:pPr>
              <w:spacing w:before="60" w:after="60"/>
              <w:rPr>
                <w:rFonts w:ascii="Times New Roman" w:hAnsi="Times New Roman"/>
                <w:sz w:val="22"/>
                <w:szCs w:val="22"/>
                <w:lang w:eastAsia="en-US"/>
              </w:rPr>
            </w:pPr>
          </w:p>
        </w:tc>
        <w:tc>
          <w:tcPr>
            <w:tcW w:w="4823" w:type="dxa"/>
            <w:shd w:val="clear" w:color="auto" w:fill="auto"/>
          </w:tcPr>
          <w:p w14:paraId="47CD3E8F" w14:textId="77777777" w:rsidR="00884BB4" w:rsidRPr="00766859" w:rsidRDefault="00884BB4" w:rsidP="00884BB4">
            <w:pPr>
              <w:pStyle w:val="divparagraph"/>
              <w:spacing w:before="60" w:after="60" w:line="240" w:lineRule="auto"/>
              <w:rPr>
                <w:rFonts w:ascii="Times New Roman" w:hAnsi="Times New Roman" w:cs="Times New Roman"/>
                <w:sz w:val="22"/>
                <w:szCs w:val="22"/>
              </w:rPr>
            </w:pPr>
          </w:p>
        </w:tc>
        <w:tc>
          <w:tcPr>
            <w:tcW w:w="5346" w:type="dxa"/>
            <w:shd w:val="clear" w:color="auto" w:fill="auto"/>
          </w:tcPr>
          <w:p w14:paraId="27E5CDDD" w14:textId="77777777" w:rsidR="00884BB4" w:rsidRPr="00766859" w:rsidRDefault="00884BB4" w:rsidP="00884BB4">
            <w:pPr>
              <w:spacing w:before="60" w:after="60"/>
              <w:rPr>
                <w:rFonts w:ascii="Times New Roman" w:hAnsi="Times New Roman"/>
                <w:b/>
                <w:bCs/>
                <w:color w:val="FF0000"/>
                <w:sz w:val="22"/>
                <w:szCs w:val="22"/>
                <w:u w:val="single"/>
              </w:rPr>
            </w:pPr>
            <w:r w:rsidRPr="00766859">
              <w:rPr>
                <w:rFonts w:ascii="Times New Roman" w:hAnsi="Times New Roman"/>
                <w:b/>
                <w:bCs/>
                <w:color w:val="FF0000"/>
                <w:sz w:val="22"/>
                <w:szCs w:val="22"/>
                <w:u w:val="single"/>
              </w:rPr>
              <w:t>Uwaga redakcyjna:</w:t>
            </w:r>
          </w:p>
          <w:p w14:paraId="36176FED" w14:textId="77777777" w:rsidR="00884BB4" w:rsidRPr="00766859" w:rsidRDefault="00884BB4" w:rsidP="00884BB4">
            <w:pPr>
              <w:spacing w:before="60" w:after="60"/>
              <w:rPr>
                <w:rFonts w:ascii="Times New Roman" w:hAnsi="Times New Roman"/>
                <w:b/>
                <w:bCs/>
                <w:color w:val="FF0000"/>
                <w:sz w:val="22"/>
                <w:szCs w:val="22"/>
                <w:u w:val="single"/>
              </w:rPr>
            </w:pPr>
          </w:p>
          <w:p w14:paraId="3C2DAC5E" w14:textId="77777777" w:rsidR="00884BB4" w:rsidRPr="00766859" w:rsidRDefault="00884BB4" w:rsidP="00884BB4">
            <w:pPr>
              <w:spacing w:before="60" w:after="60"/>
              <w:rPr>
                <w:rFonts w:ascii="Times New Roman" w:hAnsi="Times New Roman"/>
                <w:color w:val="FF0000"/>
                <w:sz w:val="22"/>
                <w:szCs w:val="22"/>
              </w:rPr>
            </w:pPr>
            <w:r w:rsidRPr="00766859">
              <w:rPr>
                <w:rFonts w:ascii="Times New Roman" w:hAnsi="Times New Roman"/>
                <w:b/>
                <w:sz w:val="22"/>
                <w:szCs w:val="22"/>
              </w:rPr>
              <w:t xml:space="preserve"> </w:t>
            </w:r>
            <w:r w:rsidRPr="00766859">
              <w:rPr>
                <w:rFonts w:ascii="Times New Roman" w:hAnsi="Times New Roman"/>
                <w:b/>
                <w:color w:val="FF0000"/>
                <w:sz w:val="22"/>
                <w:szCs w:val="22"/>
              </w:rPr>
              <w:t xml:space="preserve">W związku z proponowanym przez </w:t>
            </w:r>
            <w:proofErr w:type="spellStart"/>
            <w:r w:rsidRPr="00766859">
              <w:rPr>
                <w:rFonts w:ascii="Times New Roman" w:hAnsi="Times New Roman"/>
                <w:b/>
                <w:color w:val="FF0000"/>
                <w:sz w:val="22"/>
                <w:szCs w:val="22"/>
              </w:rPr>
              <w:t>MRiT</w:t>
            </w:r>
            <w:proofErr w:type="spellEnd"/>
            <w:r w:rsidRPr="00766859">
              <w:rPr>
                <w:rFonts w:ascii="Times New Roman" w:hAnsi="Times New Roman"/>
                <w:b/>
                <w:color w:val="FF0000"/>
                <w:sz w:val="22"/>
                <w:szCs w:val="22"/>
              </w:rPr>
              <w:t xml:space="preserve"> wykreśleniem punktu 12 z tabeli (</w:t>
            </w:r>
            <w:r w:rsidRPr="00766859">
              <w:rPr>
                <w:rFonts w:ascii="Times New Roman" w:hAnsi="Times New Roman"/>
                <w:b/>
                <w:i/>
                <w:color w:val="FF0000"/>
                <w:sz w:val="22"/>
                <w:szCs w:val="22"/>
              </w:rPr>
              <w:t>„grunty leśne pod rowami”</w:t>
            </w:r>
            <w:r w:rsidRPr="00766859">
              <w:rPr>
                <w:rFonts w:ascii="Times New Roman" w:hAnsi="Times New Roman"/>
                <w:b/>
                <w:color w:val="FF0000"/>
                <w:sz w:val="22"/>
                <w:szCs w:val="22"/>
              </w:rPr>
              <w:t>)</w:t>
            </w:r>
            <w:r w:rsidRPr="00766859">
              <w:rPr>
                <w:rFonts w:ascii="Times New Roman" w:hAnsi="Times New Roman"/>
                <w:color w:val="FF0000"/>
                <w:sz w:val="22"/>
                <w:szCs w:val="22"/>
              </w:rPr>
              <w:t xml:space="preserve"> należy zmodyfikować treść pozostałych przepisów powiązanych z omawianą usuwaną regulacją:</w:t>
            </w:r>
          </w:p>
          <w:p w14:paraId="3F3A60C0" w14:textId="77777777" w:rsidR="00884BB4" w:rsidRPr="00766859" w:rsidRDefault="00884BB4" w:rsidP="00884BB4">
            <w:pPr>
              <w:spacing w:before="60" w:after="60"/>
              <w:rPr>
                <w:rFonts w:ascii="Times New Roman" w:hAnsi="Times New Roman"/>
                <w:color w:val="FF0000"/>
                <w:sz w:val="22"/>
                <w:szCs w:val="22"/>
              </w:rPr>
            </w:pPr>
          </w:p>
          <w:p w14:paraId="3D9E6DFB" w14:textId="77777777" w:rsidR="00884BB4" w:rsidRPr="00766859" w:rsidRDefault="00884BB4" w:rsidP="00F26CDF">
            <w:pPr>
              <w:numPr>
                <w:ilvl w:val="0"/>
                <w:numId w:val="42"/>
              </w:numPr>
              <w:spacing w:before="60" w:after="60"/>
              <w:rPr>
                <w:rFonts w:ascii="Times New Roman" w:hAnsi="Times New Roman"/>
                <w:color w:val="FF0000"/>
                <w:sz w:val="22"/>
                <w:szCs w:val="22"/>
              </w:rPr>
            </w:pPr>
            <w:r w:rsidRPr="00766859">
              <w:rPr>
                <w:rFonts w:ascii="Times New Roman" w:hAnsi="Times New Roman"/>
                <w:b/>
                <w:color w:val="FF0000"/>
                <w:sz w:val="22"/>
                <w:szCs w:val="22"/>
              </w:rPr>
              <w:t>w § 9 ust. 2 „Grunty leśne…” należy usunąć pkt 3  „grunty pod rowami…”</w:t>
            </w:r>
            <w:r w:rsidRPr="00766859">
              <w:rPr>
                <w:rFonts w:ascii="Times New Roman" w:hAnsi="Times New Roman"/>
                <w:color w:val="FF0000"/>
                <w:sz w:val="22"/>
                <w:szCs w:val="22"/>
              </w:rPr>
              <w:t xml:space="preserve"> </w:t>
            </w:r>
          </w:p>
          <w:p w14:paraId="01EE13EC" w14:textId="77777777" w:rsidR="00884BB4" w:rsidRPr="00766859" w:rsidRDefault="00884BB4" w:rsidP="00884BB4">
            <w:pPr>
              <w:spacing w:before="60" w:after="60"/>
              <w:rPr>
                <w:rFonts w:ascii="Times New Roman" w:hAnsi="Times New Roman"/>
                <w:color w:val="FF0000"/>
                <w:sz w:val="22"/>
                <w:szCs w:val="22"/>
              </w:rPr>
            </w:pPr>
          </w:p>
          <w:p w14:paraId="257F0121" w14:textId="77777777" w:rsidR="00884BB4" w:rsidRPr="00766859" w:rsidRDefault="00884BB4" w:rsidP="00F26CDF">
            <w:pPr>
              <w:numPr>
                <w:ilvl w:val="0"/>
                <w:numId w:val="41"/>
              </w:numPr>
              <w:spacing w:before="60" w:after="60"/>
              <w:rPr>
                <w:rFonts w:ascii="Times New Roman" w:hAnsi="Times New Roman"/>
                <w:color w:val="FF0000"/>
                <w:sz w:val="22"/>
                <w:szCs w:val="22"/>
              </w:rPr>
            </w:pPr>
            <w:r w:rsidRPr="00766859">
              <w:rPr>
                <w:rFonts w:ascii="Times New Roman" w:hAnsi="Times New Roman"/>
                <w:color w:val="FF0000"/>
                <w:sz w:val="22"/>
                <w:szCs w:val="22"/>
              </w:rPr>
              <w:t xml:space="preserve">w załączniku nr 6 „SPECYFIKACJA POJĘCIOWEGO MODELU DANYCH </w:t>
            </w:r>
            <w:r w:rsidRPr="00766859">
              <w:rPr>
                <w:rFonts w:ascii="Times New Roman" w:hAnsi="Times New Roman"/>
                <w:color w:val="FF0000"/>
                <w:sz w:val="22"/>
                <w:szCs w:val="22"/>
              </w:rPr>
              <w:lastRenderedPageBreak/>
              <w:t xml:space="preserve">EWIDENCJI GRUNTÓW I BUDYNKÓW (EGIB)” w tabeli „III. Ograniczenia nałożone na atrybuty” </w:t>
            </w:r>
            <w:r w:rsidRPr="00766859">
              <w:rPr>
                <w:rFonts w:ascii="Times New Roman" w:hAnsi="Times New Roman"/>
                <w:color w:val="FF0000"/>
                <w:sz w:val="22"/>
                <w:szCs w:val="22"/>
              </w:rPr>
              <w:br/>
              <w:t xml:space="preserve">w pozycji „Klasa: </w:t>
            </w:r>
            <w:proofErr w:type="spellStart"/>
            <w:r w:rsidRPr="00766859">
              <w:rPr>
                <w:rFonts w:ascii="Times New Roman" w:hAnsi="Times New Roman"/>
                <w:color w:val="FF0000"/>
                <w:sz w:val="22"/>
                <w:szCs w:val="22"/>
              </w:rPr>
              <w:t>OznaczenieKlasouzytku</w:t>
            </w:r>
            <w:proofErr w:type="spellEnd"/>
            <w:r w:rsidRPr="00766859">
              <w:rPr>
                <w:rFonts w:ascii="Times New Roman" w:hAnsi="Times New Roman"/>
                <w:color w:val="FF0000"/>
                <w:sz w:val="22"/>
                <w:szCs w:val="22"/>
              </w:rPr>
              <w:t xml:space="preserve">” należy odpowiednio </w:t>
            </w:r>
            <w:r w:rsidRPr="00766859">
              <w:rPr>
                <w:rFonts w:ascii="Times New Roman" w:hAnsi="Times New Roman"/>
                <w:b/>
                <w:color w:val="FF0000"/>
                <w:sz w:val="22"/>
                <w:szCs w:val="22"/>
              </w:rPr>
              <w:t xml:space="preserve">zmodyfikować warianty dotyczące dopuszczalnych oznaczeń </w:t>
            </w:r>
            <w:proofErr w:type="spellStart"/>
            <w:r w:rsidRPr="00766859">
              <w:rPr>
                <w:rFonts w:ascii="Times New Roman" w:hAnsi="Times New Roman"/>
                <w:b/>
                <w:color w:val="FF0000"/>
                <w:sz w:val="22"/>
                <w:szCs w:val="22"/>
              </w:rPr>
              <w:t>klasoużytku</w:t>
            </w:r>
            <w:proofErr w:type="spellEnd"/>
            <w:r w:rsidRPr="00766859">
              <w:rPr>
                <w:rFonts w:ascii="Times New Roman" w:hAnsi="Times New Roman"/>
                <w:color w:val="FF0000"/>
                <w:sz w:val="22"/>
                <w:szCs w:val="22"/>
              </w:rPr>
              <w:t xml:space="preserve">. </w:t>
            </w:r>
          </w:p>
          <w:p w14:paraId="145B11E8" w14:textId="77777777" w:rsidR="00884BB4" w:rsidRPr="00766859" w:rsidRDefault="00884BB4" w:rsidP="00884BB4">
            <w:pPr>
              <w:spacing w:before="60" w:after="60"/>
              <w:rPr>
                <w:rFonts w:ascii="Times New Roman" w:hAnsi="Times New Roman"/>
                <w:sz w:val="22"/>
                <w:szCs w:val="22"/>
              </w:rPr>
            </w:pPr>
          </w:p>
        </w:tc>
        <w:tc>
          <w:tcPr>
            <w:tcW w:w="5346" w:type="dxa"/>
            <w:shd w:val="clear" w:color="auto" w:fill="auto"/>
          </w:tcPr>
          <w:p w14:paraId="04CA9D45" w14:textId="77777777" w:rsidR="00884BB4" w:rsidRPr="00C35846" w:rsidRDefault="00C35846" w:rsidP="00884BB4">
            <w:pPr>
              <w:spacing w:before="60" w:after="60"/>
              <w:jc w:val="both"/>
              <w:rPr>
                <w:rFonts w:ascii="Times New Roman" w:hAnsi="Times New Roman"/>
                <w:b/>
                <w:bCs/>
                <w:sz w:val="22"/>
                <w:szCs w:val="22"/>
              </w:rPr>
            </w:pPr>
            <w:r w:rsidRPr="00C35846">
              <w:rPr>
                <w:rFonts w:ascii="Times New Roman" w:hAnsi="Times New Roman"/>
                <w:b/>
                <w:bCs/>
                <w:sz w:val="22"/>
                <w:szCs w:val="22"/>
              </w:rPr>
              <w:lastRenderedPageBreak/>
              <w:t>Uwaga została uwzględniona.</w:t>
            </w:r>
          </w:p>
        </w:tc>
      </w:tr>
      <w:tr w:rsidR="00884BB4" w:rsidRPr="00681A25" w14:paraId="3F713684" w14:textId="77777777" w:rsidTr="00876557">
        <w:trPr>
          <w:trHeight w:val="711"/>
        </w:trPr>
        <w:tc>
          <w:tcPr>
            <w:tcW w:w="534" w:type="dxa"/>
            <w:shd w:val="clear" w:color="auto" w:fill="auto"/>
          </w:tcPr>
          <w:p w14:paraId="57CFC620" w14:textId="77777777" w:rsidR="00884BB4" w:rsidRPr="00681A25" w:rsidRDefault="00884BB4" w:rsidP="00884BB4">
            <w:pPr>
              <w:numPr>
                <w:ilvl w:val="0"/>
                <w:numId w:val="25"/>
              </w:numPr>
              <w:spacing w:before="60" w:after="60"/>
              <w:ind w:left="0" w:firstLine="0"/>
              <w:rPr>
                <w:rFonts w:ascii="Calibri" w:hAnsi="Calibri" w:cs="Calibri"/>
                <w:sz w:val="22"/>
                <w:szCs w:val="22"/>
                <w:lang w:eastAsia="en-US"/>
              </w:rPr>
            </w:pPr>
          </w:p>
        </w:tc>
        <w:tc>
          <w:tcPr>
            <w:tcW w:w="2011" w:type="dxa"/>
            <w:shd w:val="clear" w:color="auto" w:fill="auto"/>
          </w:tcPr>
          <w:p w14:paraId="58F0AF30" w14:textId="77777777" w:rsidR="00884BB4" w:rsidRPr="00766859" w:rsidRDefault="00884BB4" w:rsidP="00884BB4">
            <w:pPr>
              <w:spacing w:before="60" w:after="60"/>
              <w:rPr>
                <w:rFonts w:ascii="Times New Roman" w:hAnsi="Times New Roman"/>
                <w:sz w:val="22"/>
                <w:szCs w:val="22"/>
                <w:lang w:eastAsia="en-US"/>
              </w:rPr>
            </w:pPr>
            <w:r w:rsidRPr="00766859">
              <w:rPr>
                <w:rFonts w:ascii="Times New Roman" w:hAnsi="Times New Roman"/>
                <w:sz w:val="22"/>
                <w:szCs w:val="22"/>
                <w:lang w:eastAsia="en-US"/>
              </w:rPr>
              <w:t>S</w:t>
            </w:r>
            <w:r>
              <w:rPr>
                <w:rFonts w:ascii="Times New Roman" w:hAnsi="Times New Roman"/>
                <w:sz w:val="22"/>
                <w:szCs w:val="22"/>
                <w:lang w:eastAsia="en-US"/>
              </w:rPr>
              <w:t xml:space="preserve">towarzyszenie </w:t>
            </w:r>
            <w:r w:rsidRPr="00766859">
              <w:rPr>
                <w:rFonts w:ascii="Times New Roman" w:hAnsi="Times New Roman"/>
                <w:sz w:val="22"/>
                <w:szCs w:val="22"/>
                <w:lang w:eastAsia="en-US"/>
              </w:rPr>
              <w:t>G</w:t>
            </w:r>
            <w:r>
              <w:rPr>
                <w:rFonts w:ascii="Times New Roman" w:hAnsi="Times New Roman"/>
                <w:sz w:val="22"/>
                <w:szCs w:val="22"/>
                <w:lang w:eastAsia="en-US"/>
              </w:rPr>
              <w:t xml:space="preserve">eodetów </w:t>
            </w:r>
            <w:r w:rsidRPr="00766859">
              <w:rPr>
                <w:rFonts w:ascii="Times New Roman" w:hAnsi="Times New Roman"/>
                <w:sz w:val="22"/>
                <w:szCs w:val="22"/>
                <w:lang w:eastAsia="en-US"/>
              </w:rPr>
              <w:t>P</w:t>
            </w:r>
            <w:r>
              <w:rPr>
                <w:rFonts w:ascii="Times New Roman" w:hAnsi="Times New Roman"/>
                <w:sz w:val="22"/>
                <w:szCs w:val="22"/>
                <w:lang w:eastAsia="en-US"/>
              </w:rPr>
              <w:t>olskich</w:t>
            </w:r>
          </w:p>
        </w:tc>
        <w:tc>
          <w:tcPr>
            <w:tcW w:w="2404" w:type="dxa"/>
            <w:shd w:val="clear" w:color="auto" w:fill="auto"/>
          </w:tcPr>
          <w:p w14:paraId="247D9E0E" w14:textId="77777777" w:rsidR="00884BB4" w:rsidRPr="00766859" w:rsidRDefault="00884BB4" w:rsidP="00884BB4">
            <w:pPr>
              <w:spacing w:before="60" w:after="60"/>
              <w:rPr>
                <w:rFonts w:ascii="Times New Roman" w:hAnsi="Times New Roman"/>
                <w:color w:val="000000"/>
                <w:sz w:val="22"/>
                <w:szCs w:val="22"/>
              </w:rPr>
            </w:pPr>
            <w:r w:rsidRPr="00766859">
              <w:rPr>
                <w:rFonts w:ascii="Times New Roman" w:hAnsi="Times New Roman"/>
                <w:color w:val="000000"/>
                <w:sz w:val="22"/>
                <w:szCs w:val="22"/>
              </w:rPr>
              <w:t>Załącznik nr 1 ust.1 pkt 21 tabeli</w:t>
            </w:r>
          </w:p>
          <w:p w14:paraId="02253BDB" w14:textId="77777777" w:rsidR="00884BB4" w:rsidRPr="00766859" w:rsidRDefault="00884BB4" w:rsidP="00884BB4">
            <w:pPr>
              <w:spacing w:before="60" w:after="60"/>
              <w:rPr>
                <w:rFonts w:ascii="Times New Roman" w:hAnsi="Times New Roman"/>
                <w:sz w:val="22"/>
                <w:szCs w:val="22"/>
                <w:lang w:eastAsia="en-US"/>
              </w:rPr>
            </w:pPr>
            <w:r w:rsidRPr="00766859">
              <w:rPr>
                <w:rFonts w:ascii="Times New Roman" w:hAnsi="Times New Roman"/>
                <w:color w:val="000000"/>
                <w:sz w:val="22"/>
                <w:szCs w:val="22"/>
              </w:rPr>
              <w:t xml:space="preserve"> (Inne tereny komunikacyjne)</w:t>
            </w:r>
          </w:p>
        </w:tc>
        <w:tc>
          <w:tcPr>
            <w:tcW w:w="4823" w:type="dxa"/>
            <w:shd w:val="clear" w:color="auto" w:fill="auto"/>
          </w:tcPr>
          <w:p w14:paraId="6975FFF2" w14:textId="77777777" w:rsidR="00884BB4" w:rsidRPr="00766859" w:rsidRDefault="00884BB4" w:rsidP="00884BB4">
            <w:pPr>
              <w:spacing w:before="60" w:after="60"/>
              <w:rPr>
                <w:rFonts w:ascii="Times New Roman" w:hAnsi="Times New Roman"/>
                <w:b/>
                <w:sz w:val="22"/>
                <w:szCs w:val="22"/>
              </w:rPr>
            </w:pPr>
          </w:p>
          <w:p w14:paraId="6EE8DA61" w14:textId="77777777" w:rsidR="00884BB4" w:rsidRPr="00766859" w:rsidRDefault="00884BB4" w:rsidP="00884BB4">
            <w:pPr>
              <w:pStyle w:val="divparagraph"/>
              <w:spacing w:before="60" w:after="60" w:line="240" w:lineRule="auto"/>
              <w:rPr>
                <w:rFonts w:ascii="Times New Roman" w:hAnsi="Times New Roman" w:cs="Times New Roman"/>
                <w:sz w:val="22"/>
                <w:szCs w:val="22"/>
              </w:rPr>
            </w:pPr>
            <w:r w:rsidRPr="00766859">
              <w:rPr>
                <w:rFonts w:ascii="Times New Roman" w:hAnsi="Times New Roman" w:cs="Times New Roman"/>
                <w:bCs/>
                <w:sz w:val="22"/>
                <w:szCs w:val="22"/>
              </w:rPr>
              <w:t>Do innych terenów komunikacyjnych zalicza się inne niż wymienione w lp. 18 i 19 grunty (…)</w:t>
            </w:r>
          </w:p>
        </w:tc>
        <w:tc>
          <w:tcPr>
            <w:tcW w:w="5346" w:type="dxa"/>
            <w:shd w:val="clear" w:color="auto" w:fill="auto"/>
          </w:tcPr>
          <w:p w14:paraId="760EA88E" w14:textId="77777777" w:rsidR="00884BB4" w:rsidRPr="00766859" w:rsidRDefault="00884BB4" w:rsidP="00884BB4">
            <w:pPr>
              <w:spacing w:before="60" w:after="60"/>
              <w:rPr>
                <w:rFonts w:ascii="Times New Roman" w:hAnsi="Times New Roman"/>
                <w:sz w:val="22"/>
                <w:szCs w:val="22"/>
              </w:rPr>
            </w:pPr>
          </w:p>
          <w:p w14:paraId="2B655064" w14:textId="77777777" w:rsidR="00884BB4" w:rsidRPr="00766859" w:rsidRDefault="00884BB4" w:rsidP="00884BB4">
            <w:pPr>
              <w:spacing w:before="60" w:after="60"/>
              <w:rPr>
                <w:rFonts w:ascii="Times New Roman" w:hAnsi="Times New Roman"/>
                <w:b/>
                <w:color w:val="FF0000"/>
                <w:sz w:val="22"/>
                <w:szCs w:val="22"/>
                <w:u w:val="single"/>
              </w:rPr>
            </w:pPr>
            <w:r w:rsidRPr="00766859">
              <w:rPr>
                <w:rFonts w:ascii="Times New Roman" w:hAnsi="Times New Roman"/>
                <w:b/>
                <w:color w:val="FF0000"/>
                <w:sz w:val="22"/>
                <w:szCs w:val="22"/>
                <w:u w:val="single"/>
              </w:rPr>
              <w:t>Uwaga redakcyjna:</w:t>
            </w:r>
          </w:p>
          <w:p w14:paraId="68C9C918" w14:textId="77777777" w:rsidR="00884BB4" w:rsidRPr="00766859" w:rsidRDefault="00884BB4" w:rsidP="00884BB4">
            <w:pPr>
              <w:spacing w:before="60" w:after="60"/>
              <w:rPr>
                <w:rFonts w:ascii="Times New Roman" w:hAnsi="Times New Roman"/>
                <w:b/>
                <w:color w:val="FF0000"/>
                <w:sz w:val="22"/>
                <w:szCs w:val="22"/>
                <w:u w:val="single"/>
              </w:rPr>
            </w:pPr>
          </w:p>
          <w:p w14:paraId="20348379" w14:textId="77777777" w:rsidR="00884BB4" w:rsidRPr="00766859" w:rsidRDefault="00884BB4" w:rsidP="00884BB4">
            <w:pPr>
              <w:spacing w:before="60" w:after="60"/>
              <w:rPr>
                <w:rFonts w:ascii="Times New Roman" w:hAnsi="Times New Roman"/>
                <w:b/>
                <w:color w:val="FF0000"/>
                <w:sz w:val="22"/>
                <w:szCs w:val="22"/>
              </w:rPr>
            </w:pPr>
            <w:r w:rsidRPr="00766859">
              <w:rPr>
                <w:rFonts w:ascii="Times New Roman" w:hAnsi="Times New Roman"/>
                <w:b/>
                <w:color w:val="FF0000"/>
                <w:sz w:val="22"/>
                <w:szCs w:val="22"/>
              </w:rPr>
              <w:t>SGP proponuje, aby wyeliminować oczywistą omyłkę zawartą w tej regulacji, poprzez zmianę treści „ (…) inne niż wymienione w lp. 18 i 19” na „inne niż wymienione w lp. 19 i 20”</w:t>
            </w:r>
          </w:p>
          <w:p w14:paraId="19A48610" w14:textId="77777777" w:rsidR="00884BB4" w:rsidRPr="00766859" w:rsidRDefault="00884BB4" w:rsidP="00884BB4">
            <w:pPr>
              <w:spacing w:before="60" w:after="60"/>
              <w:rPr>
                <w:rFonts w:ascii="Times New Roman" w:hAnsi="Times New Roman"/>
                <w:b/>
                <w:color w:val="FF0000"/>
                <w:sz w:val="22"/>
                <w:szCs w:val="22"/>
                <w:u w:val="single"/>
              </w:rPr>
            </w:pPr>
          </w:p>
          <w:p w14:paraId="57B7C3C4" w14:textId="77777777" w:rsidR="00884BB4" w:rsidRPr="00766859" w:rsidRDefault="00884BB4" w:rsidP="00884BB4">
            <w:pPr>
              <w:spacing w:before="60" w:after="60"/>
              <w:rPr>
                <w:rFonts w:ascii="Times New Roman" w:hAnsi="Times New Roman"/>
                <w:sz w:val="22"/>
                <w:szCs w:val="22"/>
              </w:rPr>
            </w:pPr>
            <w:r w:rsidRPr="00766859">
              <w:rPr>
                <w:rFonts w:ascii="Times New Roman" w:hAnsi="Times New Roman"/>
                <w:sz w:val="22"/>
                <w:szCs w:val="22"/>
              </w:rPr>
              <w:t xml:space="preserve">Wobec planowanych przez </w:t>
            </w:r>
            <w:proofErr w:type="spellStart"/>
            <w:r w:rsidRPr="00766859">
              <w:rPr>
                <w:rFonts w:ascii="Times New Roman" w:hAnsi="Times New Roman"/>
                <w:sz w:val="22"/>
                <w:szCs w:val="22"/>
              </w:rPr>
              <w:t>M</w:t>
            </w:r>
            <w:r w:rsidR="003B6D82" w:rsidRPr="00766859">
              <w:rPr>
                <w:rFonts w:ascii="Times New Roman" w:hAnsi="Times New Roman"/>
                <w:sz w:val="22"/>
                <w:szCs w:val="22"/>
              </w:rPr>
              <w:t>r</w:t>
            </w:r>
            <w:r w:rsidRPr="00766859">
              <w:rPr>
                <w:rFonts w:ascii="Times New Roman" w:hAnsi="Times New Roman"/>
                <w:sz w:val="22"/>
                <w:szCs w:val="22"/>
              </w:rPr>
              <w:t>iT</w:t>
            </w:r>
            <w:proofErr w:type="spellEnd"/>
            <w:r w:rsidRPr="00766859">
              <w:rPr>
                <w:rFonts w:ascii="Times New Roman" w:hAnsi="Times New Roman"/>
                <w:sz w:val="22"/>
                <w:szCs w:val="22"/>
              </w:rPr>
              <w:t xml:space="preserve"> wielu zmian redakcyjnych, ta proponowana zmiana byłaby jak najbardziej uzasadniona, gdyż dotyczy oczywistej, drobnej omyłki istniejącej od momentu wejścia w życie rozporządzenia z 2021 r.</w:t>
            </w:r>
          </w:p>
          <w:p w14:paraId="3FDE19A2" w14:textId="77777777" w:rsidR="00884BB4" w:rsidRPr="00766859" w:rsidRDefault="00884BB4" w:rsidP="00884BB4">
            <w:pPr>
              <w:spacing w:before="60" w:after="60"/>
              <w:rPr>
                <w:rFonts w:ascii="Times New Roman" w:hAnsi="Times New Roman"/>
                <w:sz w:val="22"/>
                <w:szCs w:val="22"/>
              </w:rPr>
            </w:pPr>
          </w:p>
        </w:tc>
        <w:tc>
          <w:tcPr>
            <w:tcW w:w="5346" w:type="dxa"/>
            <w:shd w:val="clear" w:color="auto" w:fill="auto"/>
          </w:tcPr>
          <w:p w14:paraId="468A371D" w14:textId="77777777" w:rsidR="00A84F91" w:rsidRPr="00684BAC" w:rsidRDefault="006D21D3" w:rsidP="00884BB4">
            <w:pPr>
              <w:spacing w:before="60" w:after="60"/>
              <w:jc w:val="both"/>
              <w:rPr>
                <w:rFonts w:ascii="Times New Roman" w:hAnsi="Times New Roman"/>
                <w:sz w:val="22"/>
                <w:szCs w:val="22"/>
              </w:rPr>
            </w:pPr>
            <w:r w:rsidRPr="00C35846">
              <w:rPr>
                <w:rFonts w:ascii="Times New Roman" w:hAnsi="Times New Roman"/>
                <w:b/>
                <w:bCs/>
                <w:sz w:val="22"/>
                <w:szCs w:val="22"/>
              </w:rPr>
              <w:t>Uwaga została uwzględniona.</w:t>
            </w:r>
          </w:p>
        </w:tc>
      </w:tr>
      <w:tr w:rsidR="00884BB4" w:rsidRPr="00681A25" w14:paraId="114DB682" w14:textId="77777777" w:rsidTr="00876557">
        <w:trPr>
          <w:trHeight w:val="711"/>
        </w:trPr>
        <w:tc>
          <w:tcPr>
            <w:tcW w:w="534" w:type="dxa"/>
            <w:shd w:val="clear" w:color="auto" w:fill="auto"/>
          </w:tcPr>
          <w:p w14:paraId="75453DC4" w14:textId="77777777" w:rsidR="00884BB4" w:rsidRPr="00681A25" w:rsidRDefault="00884BB4" w:rsidP="00884BB4">
            <w:pPr>
              <w:numPr>
                <w:ilvl w:val="0"/>
                <w:numId w:val="25"/>
              </w:numPr>
              <w:spacing w:before="60" w:after="60"/>
              <w:ind w:left="0" w:firstLine="0"/>
              <w:rPr>
                <w:rFonts w:ascii="Calibri" w:hAnsi="Calibri" w:cs="Calibri"/>
                <w:sz w:val="22"/>
                <w:szCs w:val="22"/>
                <w:lang w:eastAsia="en-US"/>
              </w:rPr>
            </w:pPr>
          </w:p>
        </w:tc>
        <w:tc>
          <w:tcPr>
            <w:tcW w:w="2011" w:type="dxa"/>
            <w:shd w:val="clear" w:color="auto" w:fill="auto"/>
          </w:tcPr>
          <w:p w14:paraId="7C5F83E8" w14:textId="77777777" w:rsidR="00884BB4" w:rsidRPr="00766859" w:rsidRDefault="00884BB4" w:rsidP="00884BB4">
            <w:pPr>
              <w:spacing w:before="60" w:after="60"/>
              <w:rPr>
                <w:rFonts w:ascii="Times New Roman" w:hAnsi="Times New Roman"/>
                <w:sz w:val="22"/>
                <w:szCs w:val="22"/>
                <w:lang w:eastAsia="en-US"/>
              </w:rPr>
            </w:pPr>
            <w:r w:rsidRPr="00766859">
              <w:rPr>
                <w:rFonts w:ascii="Times New Roman" w:hAnsi="Times New Roman"/>
                <w:sz w:val="22"/>
                <w:szCs w:val="22"/>
                <w:lang w:eastAsia="en-US"/>
              </w:rPr>
              <w:t>S</w:t>
            </w:r>
            <w:r>
              <w:rPr>
                <w:rFonts w:ascii="Times New Roman" w:hAnsi="Times New Roman"/>
                <w:sz w:val="22"/>
                <w:szCs w:val="22"/>
                <w:lang w:eastAsia="en-US"/>
              </w:rPr>
              <w:t xml:space="preserve">towarzyszenie </w:t>
            </w:r>
            <w:r w:rsidRPr="00766859">
              <w:rPr>
                <w:rFonts w:ascii="Times New Roman" w:hAnsi="Times New Roman"/>
                <w:sz w:val="22"/>
                <w:szCs w:val="22"/>
                <w:lang w:eastAsia="en-US"/>
              </w:rPr>
              <w:t>G</w:t>
            </w:r>
            <w:r>
              <w:rPr>
                <w:rFonts w:ascii="Times New Roman" w:hAnsi="Times New Roman"/>
                <w:sz w:val="22"/>
                <w:szCs w:val="22"/>
                <w:lang w:eastAsia="en-US"/>
              </w:rPr>
              <w:t xml:space="preserve">eodetów </w:t>
            </w:r>
            <w:r w:rsidRPr="00766859">
              <w:rPr>
                <w:rFonts w:ascii="Times New Roman" w:hAnsi="Times New Roman"/>
                <w:sz w:val="22"/>
                <w:szCs w:val="22"/>
                <w:lang w:eastAsia="en-US"/>
              </w:rPr>
              <w:t>P</w:t>
            </w:r>
            <w:r>
              <w:rPr>
                <w:rFonts w:ascii="Times New Roman" w:hAnsi="Times New Roman"/>
                <w:sz w:val="22"/>
                <w:szCs w:val="22"/>
                <w:lang w:eastAsia="en-US"/>
              </w:rPr>
              <w:t>olskich</w:t>
            </w:r>
          </w:p>
        </w:tc>
        <w:tc>
          <w:tcPr>
            <w:tcW w:w="2404" w:type="dxa"/>
            <w:shd w:val="clear" w:color="auto" w:fill="auto"/>
          </w:tcPr>
          <w:p w14:paraId="77545749" w14:textId="77777777" w:rsidR="00884BB4" w:rsidRPr="00766859" w:rsidRDefault="00884BB4" w:rsidP="00884BB4">
            <w:pPr>
              <w:spacing w:before="60" w:after="60"/>
              <w:rPr>
                <w:rFonts w:ascii="Times New Roman" w:hAnsi="Times New Roman"/>
                <w:color w:val="000000"/>
                <w:sz w:val="22"/>
                <w:szCs w:val="22"/>
              </w:rPr>
            </w:pPr>
            <w:r w:rsidRPr="00766859">
              <w:rPr>
                <w:rFonts w:ascii="Times New Roman" w:hAnsi="Times New Roman"/>
                <w:color w:val="000000"/>
                <w:sz w:val="22"/>
                <w:szCs w:val="22"/>
              </w:rPr>
              <w:t>Załącznik nr 1 ust.2</w:t>
            </w:r>
          </w:p>
          <w:p w14:paraId="79A57D08" w14:textId="77777777" w:rsidR="00884BB4" w:rsidRPr="00766859" w:rsidRDefault="00884BB4" w:rsidP="00884BB4">
            <w:pPr>
              <w:spacing w:before="60" w:after="60"/>
              <w:rPr>
                <w:rFonts w:ascii="Times New Roman" w:hAnsi="Times New Roman"/>
                <w:sz w:val="22"/>
                <w:szCs w:val="22"/>
                <w:lang w:eastAsia="en-US"/>
              </w:rPr>
            </w:pPr>
          </w:p>
        </w:tc>
        <w:tc>
          <w:tcPr>
            <w:tcW w:w="4823" w:type="dxa"/>
            <w:shd w:val="clear" w:color="auto" w:fill="auto"/>
          </w:tcPr>
          <w:p w14:paraId="5CBAA34D" w14:textId="77777777" w:rsidR="00884BB4" w:rsidRPr="00766859" w:rsidRDefault="00884BB4" w:rsidP="00884BB4">
            <w:pPr>
              <w:shd w:val="clear" w:color="auto" w:fill="FFFFFF"/>
              <w:spacing w:before="60" w:after="60"/>
              <w:rPr>
                <w:rFonts w:ascii="Times New Roman" w:hAnsi="Times New Roman"/>
                <w:color w:val="222222"/>
                <w:sz w:val="22"/>
                <w:szCs w:val="22"/>
              </w:rPr>
            </w:pPr>
            <w:r w:rsidRPr="00766859">
              <w:rPr>
                <w:rFonts w:ascii="Times New Roman" w:hAnsi="Times New Roman"/>
                <w:color w:val="222222"/>
                <w:sz w:val="22"/>
                <w:szCs w:val="22"/>
              </w:rPr>
              <w:t xml:space="preserve">2. Kontury użytków gruntowych, </w:t>
            </w:r>
            <w:r w:rsidRPr="00766859">
              <w:rPr>
                <w:rFonts w:ascii="Times New Roman" w:hAnsi="Times New Roman"/>
                <w:color w:val="222222"/>
                <w:sz w:val="22"/>
                <w:szCs w:val="22"/>
              </w:rPr>
              <w:br/>
              <w:t xml:space="preserve">o powierzchni mniejszej niż 0,0100 ha niebędące kanałami oraz rowami w rozumieniu przepisów art. 16 pkt 21 і 47 ustawy z dnia 20 lipca 2017 r. </w:t>
            </w:r>
            <w:r w:rsidR="003B6D82">
              <w:rPr>
                <w:rFonts w:ascii="Times New Roman" w:hAnsi="Times New Roman"/>
                <w:color w:val="222222"/>
                <w:sz w:val="22"/>
                <w:szCs w:val="22"/>
              </w:rPr>
              <w:t>–</w:t>
            </w:r>
            <w:r w:rsidRPr="00766859">
              <w:rPr>
                <w:rFonts w:ascii="Times New Roman" w:hAnsi="Times New Roman"/>
                <w:color w:val="222222"/>
                <w:sz w:val="22"/>
                <w:szCs w:val="22"/>
              </w:rPr>
              <w:t xml:space="preserve"> Prawo wodne włącza się do przyległego użytku gruntowego.</w:t>
            </w:r>
          </w:p>
          <w:p w14:paraId="7F17A380" w14:textId="77777777" w:rsidR="00884BB4" w:rsidRPr="00766859" w:rsidRDefault="00884BB4" w:rsidP="00884BB4">
            <w:pPr>
              <w:pStyle w:val="divparagraph"/>
              <w:spacing w:before="60" w:after="60" w:line="240" w:lineRule="auto"/>
              <w:rPr>
                <w:rFonts w:ascii="Times New Roman" w:hAnsi="Times New Roman" w:cs="Times New Roman"/>
                <w:sz w:val="22"/>
                <w:szCs w:val="22"/>
              </w:rPr>
            </w:pPr>
          </w:p>
        </w:tc>
        <w:tc>
          <w:tcPr>
            <w:tcW w:w="5346" w:type="dxa"/>
            <w:shd w:val="clear" w:color="auto" w:fill="auto"/>
          </w:tcPr>
          <w:p w14:paraId="48E8603B" w14:textId="77777777" w:rsidR="00884BB4" w:rsidRPr="00766859" w:rsidRDefault="00884BB4" w:rsidP="00884BB4">
            <w:pPr>
              <w:spacing w:before="60" w:after="60"/>
              <w:rPr>
                <w:rFonts w:ascii="Times New Roman" w:hAnsi="Times New Roman"/>
                <w:b/>
                <w:color w:val="FF0000"/>
                <w:sz w:val="22"/>
                <w:szCs w:val="22"/>
              </w:rPr>
            </w:pPr>
          </w:p>
          <w:p w14:paraId="15C0A5A8" w14:textId="77777777" w:rsidR="00884BB4" w:rsidRPr="00766859" w:rsidRDefault="00884BB4" w:rsidP="00884BB4">
            <w:pPr>
              <w:shd w:val="clear" w:color="auto" w:fill="FFFFFF"/>
              <w:spacing w:before="60" w:after="60"/>
              <w:rPr>
                <w:rFonts w:ascii="Times New Roman" w:hAnsi="Times New Roman"/>
                <w:b/>
                <w:color w:val="FF0000"/>
                <w:sz w:val="22"/>
                <w:szCs w:val="22"/>
              </w:rPr>
            </w:pPr>
            <w:r w:rsidRPr="00766859">
              <w:rPr>
                <w:rFonts w:ascii="Times New Roman" w:hAnsi="Times New Roman"/>
                <w:b/>
                <w:color w:val="FF0000"/>
                <w:sz w:val="22"/>
                <w:szCs w:val="22"/>
              </w:rPr>
              <w:t>SGP proponuje, aby ust.2 załącznika nr 1 do rozporządzenia otrzymał brzmienie:</w:t>
            </w:r>
          </w:p>
          <w:p w14:paraId="1A9FD8ED" w14:textId="77777777" w:rsidR="00884BB4" w:rsidRPr="00766859" w:rsidRDefault="00884BB4" w:rsidP="00884BB4">
            <w:pPr>
              <w:shd w:val="clear" w:color="auto" w:fill="FFFFFF"/>
              <w:spacing w:before="60" w:after="60"/>
              <w:rPr>
                <w:rFonts w:ascii="Times New Roman" w:hAnsi="Times New Roman"/>
                <w:b/>
                <w:color w:val="FF0000"/>
                <w:sz w:val="22"/>
                <w:szCs w:val="22"/>
              </w:rPr>
            </w:pPr>
            <w:r w:rsidRPr="00766859">
              <w:rPr>
                <w:rFonts w:ascii="Times New Roman" w:hAnsi="Times New Roman"/>
                <w:b/>
                <w:color w:val="FF0000"/>
                <w:sz w:val="22"/>
                <w:szCs w:val="22"/>
                <w:shd w:val="clear" w:color="auto" w:fill="FFFFFF"/>
              </w:rPr>
              <w:t xml:space="preserve">2.Kontury użytków gruntowych stanowiących grunty rolne, o powierzchni mniejszej niż 0,0100 ha niebędące kanałami oraz rowami w rozumieniu przepisów art. 16 pkt 21 і 47 </w:t>
            </w:r>
            <w:hyperlink r:id="rId7" w:anchor="/document/18625895?cm=DOCUMENT" w:tgtFrame="_blank" w:history="1">
              <w:r w:rsidRPr="00766859">
                <w:rPr>
                  <w:rFonts w:ascii="Times New Roman" w:hAnsi="Times New Roman"/>
                  <w:b/>
                  <w:color w:val="FF0000"/>
                  <w:sz w:val="22"/>
                  <w:szCs w:val="22"/>
                </w:rPr>
                <w:t>ustawy</w:t>
              </w:r>
            </w:hyperlink>
            <w:r w:rsidRPr="00766859">
              <w:rPr>
                <w:rFonts w:ascii="Times New Roman" w:hAnsi="Times New Roman"/>
                <w:b/>
                <w:color w:val="FF0000"/>
                <w:sz w:val="22"/>
                <w:szCs w:val="22"/>
                <w:shd w:val="clear" w:color="auto" w:fill="FFFFFF"/>
              </w:rPr>
              <w:t xml:space="preserve"> z dnia 20 lipca 2017 r. </w:t>
            </w:r>
            <w:r w:rsidR="003B6D82">
              <w:rPr>
                <w:rFonts w:ascii="Times New Roman" w:hAnsi="Times New Roman"/>
                <w:b/>
                <w:color w:val="FF0000"/>
                <w:sz w:val="22"/>
                <w:szCs w:val="22"/>
                <w:shd w:val="clear" w:color="auto" w:fill="FFFFFF"/>
              </w:rPr>
              <w:t>–</w:t>
            </w:r>
            <w:r w:rsidRPr="00766859">
              <w:rPr>
                <w:rFonts w:ascii="Times New Roman" w:hAnsi="Times New Roman"/>
                <w:b/>
                <w:color w:val="FF0000"/>
                <w:sz w:val="22"/>
                <w:szCs w:val="22"/>
                <w:shd w:val="clear" w:color="auto" w:fill="FFFFFF"/>
              </w:rPr>
              <w:t xml:space="preserve"> Prawo wodne włącza się do przyległego użytku gruntowego.</w:t>
            </w:r>
          </w:p>
          <w:p w14:paraId="0151CD19" w14:textId="77777777" w:rsidR="00884BB4" w:rsidRPr="00766859" w:rsidRDefault="00884BB4" w:rsidP="00884BB4">
            <w:pPr>
              <w:shd w:val="clear" w:color="auto" w:fill="FFFFFF"/>
              <w:spacing w:before="60" w:after="60"/>
              <w:rPr>
                <w:rFonts w:ascii="Times New Roman" w:hAnsi="Times New Roman"/>
                <w:color w:val="222222"/>
                <w:sz w:val="22"/>
                <w:szCs w:val="22"/>
              </w:rPr>
            </w:pPr>
            <w:r w:rsidRPr="00766859">
              <w:rPr>
                <w:rFonts w:ascii="Times New Roman" w:hAnsi="Times New Roman"/>
                <w:color w:val="333333"/>
                <w:sz w:val="22"/>
                <w:szCs w:val="22"/>
                <w:shd w:val="clear" w:color="auto" w:fill="FFFFFF"/>
              </w:rPr>
              <w:t xml:space="preserve">To ważna i potrzebna zmiana, albowiem ten niefortunny zapis pod tabelą oznacza, że </w:t>
            </w:r>
            <w:r w:rsidR="003B6D82">
              <w:rPr>
                <w:rFonts w:ascii="Times New Roman" w:hAnsi="Times New Roman"/>
                <w:color w:val="333333"/>
                <w:sz w:val="22"/>
                <w:szCs w:val="22"/>
                <w:shd w:val="clear" w:color="auto" w:fill="FFFFFF"/>
              </w:rPr>
              <w:t>„</w:t>
            </w:r>
            <w:r w:rsidRPr="00766859">
              <w:rPr>
                <w:rFonts w:ascii="Times New Roman" w:hAnsi="Times New Roman"/>
                <w:color w:val="333333"/>
                <w:sz w:val="22"/>
                <w:szCs w:val="22"/>
                <w:shd w:val="clear" w:color="auto" w:fill="FFFFFF"/>
              </w:rPr>
              <w:t>znikają</w:t>
            </w:r>
            <w:r w:rsidR="003B6D82">
              <w:rPr>
                <w:rFonts w:ascii="Times New Roman" w:hAnsi="Times New Roman"/>
                <w:color w:val="333333"/>
                <w:sz w:val="22"/>
                <w:szCs w:val="22"/>
                <w:shd w:val="clear" w:color="auto" w:fill="FFFFFF"/>
              </w:rPr>
              <w:t>”</w:t>
            </w:r>
            <w:r w:rsidRPr="00766859">
              <w:rPr>
                <w:rFonts w:ascii="Times New Roman" w:hAnsi="Times New Roman"/>
                <w:color w:val="333333"/>
                <w:sz w:val="22"/>
                <w:szCs w:val="22"/>
                <w:shd w:val="clear" w:color="auto" w:fill="FFFFFF"/>
              </w:rPr>
              <w:t xml:space="preserve"> z </w:t>
            </w:r>
            <w:proofErr w:type="spellStart"/>
            <w:r w:rsidRPr="00766859">
              <w:rPr>
                <w:rFonts w:ascii="Times New Roman" w:hAnsi="Times New Roman"/>
                <w:color w:val="333333"/>
                <w:sz w:val="22"/>
                <w:szCs w:val="22"/>
                <w:shd w:val="clear" w:color="auto" w:fill="FFFFFF"/>
              </w:rPr>
              <w:t>egib</w:t>
            </w:r>
            <w:proofErr w:type="spellEnd"/>
            <w:r w:rsidRPr="00766859">
              <w:rPr>
                <w:rFonts w:ascii="Times New Roman" w:hAnsi="Times New Roman"/>
                <w:color w:val="333333"/>
                <w:sz w:val="22"/>
                <w:szCs w:val="22"/>
                <w:shd w:val="clear" w:color="auto" w:fill="FFFFFF"/>
              </w:rPr>
              <w:t xml:space="preserve"> użytki Bp, B, Ba, Bi</w:t>
            </w:r>
            <w:r w:rsidR="003B6D82">
              <w:rPr>
                <w:rFonts w:ascii="Times New Roman" w:hAnsi="Times New Roman"/>
                <w:color w:val="333333"/>
                <w:sz w:val="22"/>
                <w:szCs w:val="22"/>
                <w:shd w:val="clear" w:color="auto" w:fill="FFFFFF"/>
              </w:rPr>
              <w:t>…</w:t>
            </w:r>
            <w:r w:rsidRPr="00766859">
              <w:rPr>
                <w:rFonts w:ascii="Times New Roman" w:hAnsi="Times New Roman"/>
                <w:color w:val="333333"/>
                <w:sz w:val="22"/>
                <w:szCs w:val="22"/>
                <w:shd w:val="clear" w:color="auto" w:fill="FFFFFF"/>
              </w:rPr>
              <w:t xml:space="preserve"> jeżeli ich powierzchnia wynosi mniej niż 0,0100 ha </w:t>
            </w:r>
          </w:p>
          <w:p w14:paraId="3A35F91F" w14:textId="77777777" w:rsidR="00884BB4" w:rsidRPr="00766859" w:rsidRDefault="00884BB4" w:rsidP="00884BB4">
            <w:pPr>
              <w:spacing w:before="60" w:after="60"/>
              <w:rPr>
                <w:rFonts w:ascii="Times New Roman" w:hAnsi="Times New Roman"/>
                <w:sz w:val="22"/>
                <w:szCs w:val="22"/>
              </w:rPr>
            </w:pPr>
          </w:p>
        </w:tc>
        <w:tc>
          <w:tcPr>
            <w:tcW w:w="5346" w:type="dxa"/>
            <w:shd w:val="clear" w:color="auto" w:fill="auto"/>
          </w:tcPr>
          <w:p w14:paraId="43A2E737" w14:textId="77777777" w:rsidR="00F26CDF" w:rsidRPr="00CF30F8" w:rsidRDefault="00F26CDF" w:rsidP="00F26CDF">
            <w:pPr>
              <w:spacing w:before="60" w:after="60"/>
              <w:rPr>
                <w:rFonts w:ascii="Times New Roman" w:hAnsi="Times New Roman"/>
                <w:b/>
                <w:bCs/>
                <w:sz w:val="22"/>
                <w:szCs w:val="22"/>
                <w:lang w:eastAsia="en-US"/>
              </w:rPr>
            </w:pPr>
            <w:r w:rsidRPr="00CF30F8">
              <w:rPr>
                <w:rFonts w:ascii="Times New Roman" w:hAnsi="Times New Roman"/>
                <w:b/>
                <w:bCs/>
                <w:sz w:val="22"/>
                <w:szCs w:val="22"/>
                <w:lang w:eastAsia="en-US"/>
              </w:rPr>
              <w:t>Uwaga nie została uwzględniona.</w:t>
            </w:r>
          </w:p>
          <w:p w14:paraId="5B8CFCD3" w14:textId="77777777" w:rsidR="00F26CDF" w:rsidRDefault="00F26CDF" w:rsidP="00F26CDF">
            <w:pPr>
              <w:spacing w:before="60" w:after="60"/>
              <w:rPr>
                <w:rFonts w:ascii="Times New Roman" w:hAnsi="Times New Roman"/>
                <w:sz w:val="22"/>
                <w:szCs w:val="22"/>
                <w:lang w:eastAsia="en-US"/>
              </w:rPr>
            </w:pPr>
            <w:r>
              <w:rPr>
                <w:rFonts w:ascii="Times New Roman" w:hAnsi="Times New Roman"/>
                <w:sz w:val="22"/>
                <w:szCs w:val="22"/>
                <w:lang w:eastAsia="en-US"/>
              </w:rPr>
              <w:t>Uwaga nie odnosi się do projektu rozporządzenia a do przepisu obecnie obowiązującego aktu.</w:t>
            </w:r>
            <w:r w:rsidRPr="00CF30F8">
              <w:rPr>
                <w:rFonts w:ascii="Times New Roman" w:hAnsi="Times New Roman"/>
                <w:sz w:val="22"/>
                <w:szCs w:val="22"/>
                <w:lang w:eastAsia="en-US"/>
              </w:rPr>
              <w:t xml:space="preserve"> Projektodawca przyjmuje zgłoszone </w:t>
            </w:r>
            <w:r>
              <w:rPr>
                <w:rFonts w:ascii="Times New Roman" w:hAnsi="Times New Roman"/>
                <w:sz w:val="22"/>
                <w:szCs w:val="22"/>
                <w:lang w:eastAsia="en-US"/>
              </w:rPr>
              <w:t>uwagi</w:t>
            </w:r>
            <w:r w:rsidRPr="00CF30F8">
              <w:rPr>
                <w:rFonts w:ascii="Times New Roman" w:hAnsi="Times New Roman"/>
                <w:sz w:val="22"/>
                <w:szCs w:val="22"/>
                <w:lang w:eastAsia="en-US"/>
              </w:rPr>
              <w:t xml:space="preserve"> jako postulaty de lege </w:t>
            </w:r>
            <w:proofErr w:type="spellStart"/>
            <w:r w:rsidRPr="00CF30F8">
              <w:rPr>
                <w:rFonts w:ascii="Times New Roman" w:hAnsi="Times New Roman"/>
                <w:sz w:val="22"/>
                <w:szCs w:val="22"/>
                <w:lang w:eastAsia="en-US"/>
              </w:rPr>
              <w:t>ferenda</w:t>
            </w:r>
            <w:proofErr w:type="spellEnd"/>
            <w:r w:rsidRPr="00CF30F8">
              <w:rPr>
                <w:rFonts w:ascii="Times New Roman" w:hAnsi="Times New Roman"/>
                <w:sz w:val="22"/>
                <w:szCs w:val="22"/>
                <w:lang w:eastAsia="en-US"/>
              </w:rPr>
              <w:t xml:space="preserve"> i weźmie je pod uwagę przy kolejnych pracach legislacyjnych nad nowelizacją ww. aktu prawnego.</w:t>
            </w:r>
          </w:p>
          <w:p w14:paraId="4ACC0E4E" w14:textId="77777777" w:rsidR="00884BB4" w:rsidRPr="004656CD" w:rsidRDefault="00884BB4" w:rsidP="00884BB4">
            <w:pPr>
              <w:spacing w:before="60" w:after="60"/>
              <w:jc w:val="both"/>
              <w:rPr>
                <w:rFonts w:ascii="Times New Roman" w:hAnsi="Times New Roman"/>
                <w:sz w:val="22"/>
                <w:szCs w:val="22"/>
              </w:rPr>
            </w:pPr>
          </w:p>
        </w:tc>
      </w:tr>
      <w:tr w:rsidR="00884BB4" w:rsidRPr="00681A25" w14:paraId="2F010B93" w14:textId="77777777" w:rsidTr="00876557">
        <w:trPr>
          <w:trHeight w:val="711"/>
        </w:trPr>
        <w:tc>
          <w:tcPr>
            <w:tcW w:w="534" w:type="dxa"/>
            <w:shd w:val="clear" w:color="auto" w:fill="auto"/>
          </w:tcPr>
          <w:p w14:paraId="6D5F497A" w14:textId="77777777" w:rsidR="00884BB4" w:rsidRPr="00681A25" w:rsidRDefault="00884BB4" w:rsidP="00884BB4">
            <w:pPr>
              <w:numPr>
                <w:ilvl w:val="0"/>
                <w:numId w:val="25"/>
              </w:numPr>
              <w:spacing w:before="60" w:after="60"/>
              <w:ind w:left="0" w:firstLine="0"/>
              <w:rPr>
                <w:rFonts w:ascii="Calibri" w:hAnsi="Calibri" w:cs="Calibri"/>
                <w:sz w:val="22"/>
                <w:szCs w:val="22"/>
                <w:lang w:eastAsia="en-US"/>
              </w:rPr>
            </w:pPr>
          </w:p>
        </w:tc>
        <w:tc>
          <w:tcPr>
            <w:tcW w:w="2011" w:type="dxa"/>
            <w:shd w:val="clear" w:color="auto" w:fill="auto"/>
          </w:tcPr>
          <w:p w14:paraId="7B92CC9F" w14:textId="77777777" w:rsidR="00884BB4" w:rsidRPr="00766859" w:rsidRDefault="00884BB4" w:rsidP="00884BB4">
            <w:pPr>
              <w:spacing w:before="60" w:after="60"/>
              <w:rPr>
                <w:rFonts w:ascii="Times New Roman" w:hAnsi="Times New Roman"/>
                <w:sz w:val="22"/>
                <w:szCs w:val="22"/>
                <w:lang w:eastAsia="en-US"/>
              </w:rPr>
            </w:pPr>
            <w:r w:rsidRPr="00766859">
              <w:rPr>
                <w:rFonts w:ascii="Times New Roman" w:hAnsi="Times New Roman"/>
                <w:sz w:val="22"/>
                <w:szCs w:val="22"/>
                <w:lang w:eastAsia="en-US"/>
              </w:rPr>
              <w:t>S</w:t>
            </w:r>
            <w:r>
              <w:rPr>
                <w:rFonts w:ascii="Times New Roman" w:hAnsi="Times New Roman"/>
                <w:sz w:val="22"/>
                <w:szCs w:val="22"/>
                <w:lang w:eastAsia="en-US"/>
              </w:rPr>
              <w:t xml:space="preserve">towarzyszenie </w:t>
            </w:r>
            <w:r w:rsidRPr="00766859">
              <w:rPr>
                <w:rFonts w:ascii="Times New Roman" w:hAnsi="Times New Roman"/>
                <w:sz w:val="22"/>
                <w:szCs w:val="22"/>
                <w:lang w:eastAsia="en-US"/>
              </w:rPr>
              <w:t>G</w:t>
            </w:r>
            <w:r>
              <w:rPr>
                <w:rFonts w:ascii="Times New Roman" w:hAnsi="Times New Roman"/>
                <w:sz w:val="22"/>
                <w:szCs w:val="22"/>
                <w:lang w:eastAsia="en-US"/>
              </w:rPr>
              <w:t xml:space="preserve">eodetów </w:t>
            </w:r>
            <w:r w:rsidRPr="00766859">
              <w:rPr>
                <w:rFonts w:ascii="Times New Roman" w:hAnsi="Times New Roman"/>
                <w:sz w:val="22"/>
                <w:szCs w:val="22"/>
                <w:lang w:eastAsia="en-US"/>
              </w:rPr>
              <w:t>P</w:t>
            </w:r>
            <w:r>
              <w:rPr>
                <w:rFonts w:ascii="Times New Roman" w:hAnsi="Times New Roman"/>
                <w:sz w:val="22"/>
                <w:szCs w:val="22"/>
                <w:lang w:eastAsia="en-US"/>
              </w:rPr>
              <w:t>olskich</w:t>
            </w:r>
          </w:p>
        </w:tc>
        <w:tc>
          <w:tcPr>
            <w:tcW w:w="2404" w:type="dxa"/>
            <w:shd w:val="clear" w:color="auto" w:fill="auto"/>
          </w:tcPr>
          <w:p w14:paraId="49C0E0FA" w14:textId="77777777" w:rsidR="00884BB4" w:rsidRPr="00766859" w:rsidRDefault="00884BB4" w:rsidP="00884BB4">
            <w:pPr>
              <w:spacing w:before="60" w:after="60"/>
              <w:rPr>
                <w:rFonts w:ascii="Times New Roman" w:hAnsi="Times New Roman"/>
                <w:sz w:val="22"/>
                <w:szCs w:val="22"/>
              </w:rPr>
            </w:pPr>
          </w:p>
          <w:p w14:paraId="0783C259" w14:textId="77777777" w:rsidR="00884BB4" w:rsidRPr="00766859" w:rsidRDefault="00884BB4" w:rsidP="00884BB4">
            <w:pPr>
              <w:spacing w:before="60" w:after="60"/>
              <w:rPr>
                <w:rFonts w:ascii="Times New Roman" w:hAnsi="Times New Roman"/>
                <w:sz w:val="22"/>
                <w:szCs w:val="22"/>
              </w:rPr>
            </w:pPr>
            <w:r w:rsidRPr="00766859">
              <w:rPr>
                <w:rFonts w:ascii="Times New Roman" w:hAnsi="Times New Roman"/>
                <w:sz w:val="22"/>
                <w:szCs w:val="22"/>
              </w:rPr>
              <w:t xml:space="preserve">Załącznik nr 7  </w:t>
            </w:r>
          </w:p>
          <w:p w14:paraId="64C3768B" w14:textId="77777777" w:rsidR="00884BB4" w:rsidRPr="00766859" w:rsidRDefault="00884BB4" w:rsidP="00884BB4">
            <w:pPr>
              <w:spacing w:before="60" w:after="60"/>
              <w:rPr>
                <w:rFonts w:ascii="Times New Roman" w:hAnsi="Times New Roman"/>
                <w:sz w:val="22"/>
                <w:szCs w:val="22"/>
              </w:rPr>
            </w:pPr>
          </w:p>
          <w:p w14:paraId="39A7A4C3" w14:textId="77777777" w:rsidR="00884BB4" w:rsidRPr="00766859" w:rsidRDefault="00884BB4" w:rsidP="00884BB4">
            <w:pPr>
              <w:spacing w:before="60" w:after="60"/>
              <w:rPr>
                <w:rFonts w:ascii="Times New Roman" w:hAnsi="Times New Roman"/>
                <w:sz w:val="22"/>
                <w:szCs w:val="22"/>
              </w:rPr>
            </w:pPr>
            <w:r w:rsidRPr="00766859">
              <w:rPr>
                <w:rFonts w:ascii="Times New Roman" w:hAnsi="Times New Roman"/>
                <w:sz w:val="22"/>
                <w:szCs w:val="22"/>
              </w:rPr>
              <w:t xml:space="preserve">Wzór protokołu ustalenia przebiegu granic działek ewidencyjnych </w:t>
            </w:r>
          </w:p>
          <w:p w14:paraId="6F68A6C0" w14:textId="77777777" w:rsidR="00884BB4" w:rsidRPr="00766859" w:rsidRDefault="00884BB4" w:rsidP="00884BB4">
            <w:pPr>
              <w:spacing w:before="60" w:after="60"/>
              <w:rPr>
                <w:rFonts w:ascii="Times New Roman" w:hAnsi="Times New Roman"/>
                <w:sz w:val="22"/>
                <w:szCs w:val="22"/>
              </w:rPr>
            </w:pPr>
          </w:p>
          <w:p w14:paraId="1CD212C2" w14:textId="77777777" w:rsidR="00884BB4" w:rsidRPr="00766859" w:rsidRDefault="00884BB4" w:rsidP="00884BB4">
            <w:pPr>
              <w:spacing w:before="60" w:after="60"/>
              <w:rPr>
                <w:rFonts w:ascii="Times New Roman" w:hAnsi="Times New Roman"/>
                <w:sz w:val="22"/>
                <w:szCs w:val="22"/>
              </w:rPr>
            </w:pPr>
            <w:r w:rsidRPr="00766859">
              <w:rPr>
                <w:rFonts w:ascii="Times New Roman" w:hAnsi="Times New Roman"/>
                <w:sz w:val="22"/>
                <w:szCs w:val="22"/>
              </w:rPr>
              <w:t>kolumna nr 2</w:t>
            </w:r>
          </w:p>
          <w:p w14:paraId="42264B75" w14:textId="77777777" w:rsidR="00884BB4" w:rsidRPr="00766859" w:rsidRDefault="00884BB4" w:rsidP="00884BB4">
            <w:pPr>
              <w:spacing w:before="60" w:after="60"/>
              <w:rPr>
                <w:rFonts w:ascii="Times New Roman" w:hAnsi="Times New Roman"/>
                <w:sz w:val="22"/>
                <w:szCs w:val="22"/>
              </w:rPr>
            </w:pPr>
          </w:p>
          <w:p w14:paraId="52299D12" w14:textId="77777777" w:rsidR="00884BB4" w:rsidRPr="00766859" w:rsidRDefault="00884BB4" w:rsidP="00884BB4">
            <w:pPr>
              <w:spacing w:before="60" w:after="60"/>
              <w:rPr>
                <w:rFonts w:ascii="Times New Roman" w:hAnsi="Times New Roman"/>
                <w:sz w:val="22"/>
                <w:szCs w:val="22"/>
                <w:lang w:eastAsia="en-US"/>
              </w:rPr>
            </w:pPr>
          </w:p>
        </w:tc>
        <w:tc>
          <w:tcPr>
            <w:tcW w:w="4823" w:type="dxa"/>
            <w:shd w:val="clear" w:color="auto" w:fill="auto"/>
          </w:tcPr>
          <w:p w14:paraId="217BA604" w14:textId="77777777" w:rsidR="00884BB4" w:rsidRPr="00766859" w:rsidRDefault="00884BB4" w:rsidP="00884BB4">
            <w:pPr>
              <w:pStyle w:val="divparagraph"/>
              <w:spacing w:before="60" w:after="60" w:line="240" w:lineRule="auto"/>
              <w:rPr>
                <w:rFonts w:ascii="Times New Roman" w:hAnsi="Times New Roman" w:cs="Times New Roman"/>
                <w:sz w:val="22"/>
                <w:szCs w:val="22"/>
              </w:rPr>
            </w:pPr>
          </w:p>
        </w:tc>
        <w:tc>
          <w:tcPr>
            <w:tcW w:w="5346" w:type="dxa"/>
            <w:shd w:val="clear" w:color="auto" w:fill="auto"/>
          </w:tcPr>
          <w:p w14:paraId="1F9C9F34" w14:textId="77777777" w:rsidR="00884BB4" w:rsidRPr="00766859" w:rsidRDefault="00884BB4" w:rsidP="00884BB4">
            <w:pPr>
              <w:spacing w:before="60" w:after="60"/>
              <w:rPr>
                <w:rFonts w:ascii="Times New Roman" w:hAnsi="Times New Roman"/>
                <w:b/>
                <w:color w:val="FF0000"/>
                <w:sz w:val="22"/>
                <w:szCs w:val="22"/>
                <w:u w:val="single"/>
              </w:rPr>
            </w:pPr>
          </w:p>
          <w:p w14:paraId="569446C3" w14:textId="77777777" w:rsidR="00884BB4" w:rsidRPr="00766859" w:rsidRDefault="00884BB4" w:rsidP="00884BB4">
            <w:pPr>
              <w:spacing w:before="60" w:after="60"/>
              <w:rPr>
                <w:rFonts w:ascii="Times New Roman" w:hAnsi="Times New Roman"/>
                <w:b/>
                <w:color w:val="FF0000"/>
                <w:sz w:val="22"/>
                <w:szCs w:val="22"/>
                <w:u w:val="single"/>
              </w:rPr>
            </w:pPr>
            <w:r w:rsidRPr="00766859">
              <w:rPr>
                <w:rFonts w:ascii="Times New Roman" w:hAnsi="Times New Roman"/>
                <w:b/>
                <w:color w:val="FF0000"/>
                <w:sz w:val="22"/>
                <w:szCs w:val="22"/>
                <w:u w:val="single"/>
              </w:rPr>
              <w:t>Uwaga redakcyjna:</w:t>
            </w:r>
          </w:p>
          <w:p w14:paraId="116B7B83" w14:textId="77777777" w:rsidR="00884BB4" w:rsidRPr="00766859" w:rsidRDefault="00884BB4" w:rsidP="00884BB4">
            <w:pPr>
              <w:spacing w:before="60" w:after="60"/>
              <w:rPr>
                <w:rFonts w:ascii="Times New Roman" w:hAnsi="Times New Roman"/>
                <w:color w:val="FF0000"/>
                <w:sz w:val="22"/>
                <w:szCs w:val="22"/>
              </w:rPr>
            </w:pPr>
          </w:p>
          <w:p w14:paraId="636E0DCE" w14:textId="77777777" w:rsidR="00884BB4" w:rsidRPr="00766859" w:rsidRDefault="00884BB4" w:rsidP="00884BB4">
            <w:pPr>
              <w:spacing w:before="60" w:after="60"/>
              <w:rPr>
                <w:rFonts w:ascii="Times New Roman" w:hAnsi="Times New Roman"/>
                <w:color w:val="FF0000"/>
                <w:sz w:val="22"/>
                <w:szCs w:val="22"/>
              </w:rPr>
            </w:pPr>
            <w:r w:rsidRPr="00766859">
              <w:rPr>
                <w:rFonts w:ascii="Times New Roman" w:hAnsi="Times New Roman"/>
                <w:color w:val="FF0000"/>
                <w:sz w:val="22"/>
                <w:szCs w:val="22"/>
              </w:rPr>
              <w:t>SGP proponuje, aby tytuł tej kolumny otrzymał brzmienie:</w:t>
            </w:r>
          </w:p>
          <w:p w14:paraId="1014810A" w14:textId="77777777" w:rsidR="00884BB4" w:rsidRPr="00766859" w:rsidRDefault="00884BB4" w:rsidP="00884BB4">
            <w:pPr>
              <w:spacing w:before="60" w:after="60"/>
              <w:rPr>
                <w:rFonts w:ascii="Times New Roman" w:hAnsi="Times New Roman"/>
                <w:b/>
                <w:bCs/>
                <w:color w:val="FF0000"/>
                <w:sz w:val="22"/>
                <w:szCs w:val="22"/>
              </w:rPr>
            </w:pPr>
            <w:r w:rsidRPr="00766859">
              <w:rPr>
                <w:rFonts w:ascii="Times New Roman" w:hAnsi="Times New Roman"/>
                <w:b/>
                <w:bCs/>
                <w:color w:val="FF0000"/>
                <w:sz w:val="22"/>
                <w:szCs w:val="22"/>
              </w:rPr>
              <w:t>Numery działek ewidencyjnych, do których należy ustalana granica, w tym jej punkty końcowe.</w:t>
            </w:r>
          </w:p>
          <w:p w14:paraId="7DA71101" w14:textId="77777777" w:rsidR="00884BB4" w:rsidRPr="00766859" w:rsidRDefault="00884BB4" w:rsidP="00884BB4">
            <w:pPr>
              <w:spacing w:before="60" w:after="60"/>
              <w:rPr>
                <w:rFonts w:ascii="Times New Roman" w:hAnsi="Times New Roman"/>
                <w:b/>
                <w:bCs/>
                <w:color w:val="FF0000"/>
                <w:sz w:val="22"/>
                <w:szCs w:val="22"/>
              </w:rPr>
            </w:pPr>
          </w:p>
          <w:p w14:paraId="0D44524C" w14:textId="77777777" w:rsidR="00884BB4" w:rsidRPr="00766859" w:rsidRDefault="00884BB4" w:rsidP="00884BB4">
            <w:pPr>
              <w:spacing w:before="60" w:after="60"/>
              <w:rPr>
                <w:rFonts w:ascii="Times New Roman" w:hAnsi="Times New Roman"/>
                <w:sz w:val="22"/>
                <w:szCs w:val="22"/>
              </w:rPr>
            </w:pPr>
            <w:r w:rsidRPr="00766859">
              <w:rPr>
                <w:rFonts w:ascii="Times New Roman" w:hAnsi="Times New Roman"/>
                <w:sz w:val="22"/>
                <w:szCs w:val="22"/>
              </w:rPr>
              <w:t>Konsekwencją przyjęcia tej zmiany będzie likwidacja zawartego we wzorze podziału wierszy 1,2,3. Nie można bowiem przewidzieć liczby działek ewidencyjnych, do których należą punkty końcowe ustalanej granicy.</w:t>
            </w:r>
          </w:p>
          <w:p w14:paraId="1115D5B3" w14:textId="77777777" w:rsidR="00884BB4" w:rsidRPr="00766859" w:rsidRDefault="00884BB4" w:rsidP="00884BB4">
            <w:pPr>
              <w:spacing w:before="60" w:after="60"/>
              <w:rPr>
                <w:rFonts w:ascii="Times New Roman" w:hAnsi="Times New Roman"/>
                <w:sz w:val="22"/>
                <w:szCs w:val="22"/>
              </w:rPr>
            </w:pPr>
          </w:p>
        </w:tc>
        <w:tc>
          <w:tcPr>
            <w:tcW w:w="5346" w:type="dxa"/>
            <w:shd w:val="clear" w:color="auto" w:fill="auto"/>
          </w:tcPr>
          <w:p w14:paraId="0DB3EE53" w14:textId="77777777" w:rsidR="00F26CDF" w:rsidRPr="00CF30F8" w:rsidRDefault="00F26CDF" w:rsidP="00F26CDF">
            <w:pPr>
              <w:spacing w:before="60" w:after="60"/>
              <w:rPr>
                <w:rFonts w:ascii="Times New Roman" w:hAnsi="Times New Roman"/>
                <w:b/>
                <w:bCs/>
                <w:sz w:val="22"/>
                <w:szCs w:val="22"/>
                <w:lang w:eastAsia="en-US"/>
              </w:rPr>
            </w:pPr>
            <w:r w:rsidRPr="00CF30F8">
              <w:rPr>
                <w:rFonts w:ascii="Times New Roman" w:hAnsi="Times New Roman"/>
                <w:b/>
                <w:bCs/>
                <w:sz w:val="22"/>
                <w:szCs w:val="22"/>
                <w:lang w:eastAsia="en-US"/>
              </w:rPr>
              <w:t>Uwaga nie została uwzględniona.</w:t>
            </w:r>
          </w:p>
          <w:p w14:paraId="4ACAA5C4" w14:textId="77777777" w:rsidR="00F26CDF" w:rsidRDefault="00F26CDF" w:rsidP="00F26CDF">
            <w:pPr>
              <w:spacing w:before="60" w:after="60"/>
              <w:rPr>
                <w:rFonts w:ascii="Times New Roman" w:hAnsi="Times New Roman"/>
                <w:sz w:val="22"/>
                <w:szCs w:val="22"/>
                <w:lang w:eastAsia="en-US"/>
              </w:rPr>
            </w:pPr>
            <w:r>
              <w:rPr>
                <w:rFonts w:ascii="Times New Roman" w:hAnsi="Times New Roman"/>
                <w:sz w:val="22"/>
                <w:szCs w:val="22"/>
                <w:lang w:eastAsia="en-US"/>
              </w:rPr>
              <w:t>Uwaga nie odnosi się do projektu rozporządzenia a do przepisu obecnie obowiązującego aktu.</w:t>
            </w:r>
            <w:r w:rsidRPr="00CF30F8">
              <w:rPr>
                <w:rFonts w:ascii="Times New Roman" w:hAnsi="Times New Roman"/>
                <w:sz w:val="22"/>
                <w:szCs w:val="22"/>
                <w:lang w:eastAsia="en-US"/>
              </w:rPr>
              <w:t xml:space="preserve"> Projektodawca przyjmuje zgłoszone </w:t>
            </w:r>
            <w:r>
              <w:rPr>
                <w:rFonts w:ascii="Times New Roman" w:hAnsi="Times New Roman"/>
                <w:sz w:val="22"/>
                <w:szCs w:val="22"/>
                <w:lang w:eastAsia="en-US"/>
              </w:rPr>
              <w:t>uwagi</w:t>
            </w:r>
            <w:r w:rsidRPr="00CF30F8">
              <w:rPr>
                <w:rFonts w:ascii="Times New Roman" w:hAnsi="Times New Roman"/>
                <w:sz w:val="22"/>
                <w:szCs w:val="22"/>
                <w:lang w:eastAsia="en-US"/>
              </w:rPr>
              <w:t xml:space="preserve"> jako postulaty de lege </w:t>
            </w:r>
            <w:proofErr w:type="spellStart"/>
            <w:r w:rsidRPr="00CF30F8">
              <w:rPr>
                <w:rFonts w:ascii="Times New Roman" w:hAnsi="Times New Roman"/>
                <w:sz w:val="22"/>
                <w:szCs w:val="22"/>
                <w:lang w:eastAsia="en-US"/>
              </w:rPr>
              <w:t>ferenda</w:t>
            </w:r>
            <w:proofErr w:type="spellEnd"/>
            <w:r w:rsidRPr="00CF30F8">
              <w:rPr>
                <w:rFonts w:ascii="Times New Roman" w:hAnsi="Times New Roman"/>
                <w:sz w:val="22"/>
                <w:szCs w:val="22"/>
                <w:lang w:eastAsia="en-US"/>
              </w:rPr>
              <w:t xml:space="preserve"> i weźmie je pod uwagę przy kolejnych pracach legislacyjnych nad nowelizacją ww. aktu prawnego.</w:t>
            </w:r>
          </w:p>
          <w:p w14:paraId="5B463235" w14:textId="77777777" w:rsidR="004656CD" w:rsidRPr="004656CD" w:rsidRDefault="004656CD" w:rsidP="004656CD">
            <w:pPr>
              <w:spacing w:before="60" w:after="60"/>
              <w:rPr>
                <w:rFonts w:ascii="Times New Roman" w:hAnsi="Times New Roman"/>
                <w:sz w:val="22"/>
                <w:szCs w:val="22"/>
              </w:rPr>
            </w:pPr>
          </w:p>
        </w:tc>
      </w:tr>
      <w:tr w:rsidR="00884BB4" w:rsidRPr="00681A25" w14:paraId="6043291B" w14:textId="77777777" w:rsidTr="00876557">
        <w:trPr>
          <w:trHeight w:val="711"/>
        </w:trPr>
        <w:tc>
          <w:tcPr>
            <w:tcW w:w="534" w:type="dxa"/>
            <w:shd w:val="clear" w:color="auto" w:fill="auto"/>
          </w:tcPr>
          <w:p w14:paraId="5625C498" w14:textId="77777777" w:rsidR="00884BB4" w:rsidRPr="00681A25" w:rsidRDefault="00884BB4" w:rsidP="00884BB4">
            <w:pPr>
              <w:numPr>
                <w:ilvl w:val="0"/>
                <w:numId w:val="25"/>
              </w:numPr>
              <w:spacing w:before="60" w:after="60"/>
              <w:ind w:left="0" w:firstLine="0"/>
              <w:rPr>
                <w:rFonts w:ascii="Calibri" w:hAnsi="Calibri" w:cs="Calibri"/>
                <w:sz w:val="22"/>
                <w:szCs w:val="22"/>
                <w:lang w:eastAsia="en-US"/>
              </w:rPr>
            </w:pPr>
          </w:p>
        </w:tc>
        <w:tc>
          <w:tcPr>
            <w:tcW w:w="2011" w:type="dxa"/>
            <w:shd w:val="clear" w:color="auto" w:fill="auto"/>
          </w:tcPr>
          <w:p w14:paraId="01F3CBEC" w14:textId="77777777" w:rsidR="00884BB4" w:rsidRPr="00766859" w:rsidRDefault="00884BB4" w:rsidP="00884BB4">
            <w:pPr>
              <w:spacing w:before="60" w:after="60"/>
              <w:rPr>
                <w:rFonts w:ascii="Times New Roman" w:hAnsi="Times New Roman"/>
                <w:sz w:val="22"/>
                <w:szCs w:val="22"/>
                <w:lang w:eastAsia="en-US"/>
              </w:rPr>
            </w:pPr>
            <w:r w:rsidRPr="00766859">
              <w:rPr>
                <w:rFonts w:ascii="Times New Roman" w:hAnsi="Times New Roman"/>
                <w:sz w:val="22"/>
                <w:szCs w:val="22"/>
                <w:lang w:eastAsia="en-US"/>
              </w:rPr>
              <w:t>S</w:t>
            </w:r>
            <w:r>
              <w:rPr>
                <w:rFonts w:ascii="Times New Roman" w:hAnsi="Times New Roman"/>
                <w:sz w:val="22"/>
                <w:szCs w:val="22"/>
                <w:lang w:eastAsia="en-US"/>
              </w:rPr>
              <w:t xml:space="preserve">towarzyszenie </w:t>
            </w:r>
            <w:r w:rsidRPr="00766859">
              <w:rPr>
                <w:rFonts w:ascii="Times New Roman" w:hAnsi="Times New Roman"/>
                <w:sz w:val="22"/>
                <w:szCs w:val="22"/>
                <w:lang w:eastAsia="en-US"/>
              </w:rPr>
              <w:t>G</w:t>
            </w:r>
            <w:r>
              <w:rPr>
                <w:rFonts w:ascii="Times New Roman" w:hAnsi="Times New Roman"/>
                <w:sz w:val="22"/>
                <w:szCs w:val="22"/>
                <w:lang w:eastAsia="en-US"/>
              </w:rPr>
              <w:t xml:space="preserve">eodetów </w:t>
            </w:r>
            <w:r w:rsidRPr="00766859">
              <w:rPr>
                <w:rFonts w:ascii="Times New Roman" w:hAnsi="Times New Roman"/>
                <w:sz w:val="22"/>
                <w:szCs w:val="22"/>
                <w:lang w:eastAsia="en-US"/>
              </w:rPr>
              <w:t>P</w:t>
            </w:r>
            <w:r>
              <w:rPr>
                <w:rFonts w:ascii="Times New Roman" w:hAnsi="Times New Roman"/>
                <w:sz w:val="22"/>
                <w:szCs w:val="22"/>
                <w:lang w:eastAsia="en-US"/>
              </w:rPr>
              <w:t>olskich</w:t>
            </w:r>
          </w:p>
        </w:tc>
        <w:tc>
          <w:tcPr>
            <w:tcW w:w="2404" w:type="dxa"/>
            <w:shd w:val="clear" w:color="auto" w:fill="auto"/>
          </w:tcPr>
          <w:p w14:paraId="00E2C1E7" w14:textId="77777777" w:rsidR="00884BB4" w:rsidRPr="00766859" w:rsidRDefault="00884BB4" w:rsidP="00884BB4">
            <w:pPr>
              <w:spacing w:before="60" w:after="60"/>
              <w:rPr>
                <w:rFonts w:ascii="Times New Roman" w:hAnsi="Times New Roman"/>
                <w:sz w:val="22"/>
                <w:szCs w:val="22"/>
              </w:rPr>
            </w:pPr>
          </w:p>
          <w:p w14:paraId="163571FF" w14:textId="77777777" w:rsidR="00884BB4" w:rsidRPr="00766859" w:rsidRDefault="00884BB4" w:rsidP="00884BB4">
            <w:pPr>
              <w:spacing w:before="60" w:after="60"/>
              <w:rPr>
                <w:rFonts w:ascii="Times New Roman" w:hAnsi="Times New Roman"/>
                <w:sz w:val="22"/>
                <w:szCs w:val="22"/>
              </w:rPr>
            </w:pPr>
            <w:r w:rsidRPr="00766859">
              <w:rPr>
                <w:rFonts w:ascii="Times New Roman" w:hAnsi="Times New Roman"/>
                <w:sz w:val="22"/>
                <w:szCs w:val="22"/>
              </w:rPr>
              <w:t xml:space="preserve">Załącznik  nr 7 </w:t>
            </w:r>
          </w:p>
          <w:p w14:paraId="1B62FB28" w14:textId="77777777" w:rsidR="00884BB4" w:rsidRPr="00766859" w:rsidRDefault="00884BB4" w:rsidP="00884BB4">
            <w:pPr>
              <w:spacing w:before="60" w:after="60"/>
              <w:rPr>
                <w:rFonts w:ascii="Times New Roman" w:hAnsi="Times New Roman"/>
                <w:sz w:val="22"/>
                <w:szCs w:val="22"/>
              </w:rPr>
            </w:pPr>
            <w:r w:rsidRPr="00766859">
              <w:rPr>
                <w:rFonts w:ascii="Times New Roman" w:hAnsi="Times New Roman"/>
                <w:sz w:val="22"/>
                <w:szCs w:val="22"/>
              </w:rPr>
              <w:t xml:space="preserve">Wzór protokołu ustalenia przebiegu granic działek ewidencyjnych </w:t>
            </w:r>
          </w:p>
          <w:p w14:paraId="3F49E4BC" w14:textId="77777777" w:rsidR="00884BB4" w:rsidRPr="00766859" w:rsidRDefault="00884BB4" w:rsidP="00884BB4">
            <w:pPr>
              <w:spacing w:before="60" w:after="60"/>
              <w:rPr>
                <w:rFonts w:ascii="Times New Roman" w:hAnsi="Times New Roman"/>
                <w:sz w:val="22"/>
                <w:szCs w:val="22"/>
              </w:rPr>
            </w:pPr>
          </w:p>
          <w:p w14:paraId="10D8DCFD" w14:textId="77777777" w:rsidR="00884BB4" w:rsidRPr="00766859" w:rsidRDefault="00884BB4" w:rsidP="00884BB4">
            <w:pPr>
              <w:spacing w:before="60" w:after="60"/>
              <w:rPr>
                <w:rFonts w:ascii="Times New Roman" w:hAnsi="Times New Roman"/>
                <w:sz w:val="22"/>
                <w:szCs w:val="22"/>
              </w:rPr>
            </w:pPr>
            <w:r w:rsidRPr="00766859">
              <w:rPr>
                <w:rFonts w:ascii="Times New Roman" w:hAnsi="Times New Roman"/>
                <w:sz w:val="22"/>
                <w:szCs w:val="22"/>
              </w:rPr>
              <w:t>kolumna nr 11</w:t>
            </w:r>
          </w:p>
          <w:p w14:paraId="6AA27D78" w14:textId="77777777" w:rsidR="00884BB4" w:rsidRPr="00766859" w:rsidRDefault="00884BB4" w:rsidP="00884BB4">
            <w:pPr>
              <w:spacing w:before="60" w:after="60"/>
              <w:rPr>
                <w:rFonts w:ascii="Times New Roman" w:hAnsi="Times New Roman"/>
                <w:sz w:val="22"/>
                <w:szCs w:val="22"/>
              </w:rPr>
            </w:pPr>
          </w:p>
          <w:p w14:paraId="76B46132" w14:textId="77777777" w:rsidR="00884BB4" w:rsidRPr="00766859" w:rsidRDefault="00884BB4" w:rsidP="00884BB4">
            <w:pPr>
              <w:spacing w:before="60" w:after="60"/>
              <w:rPr>
                <w:rFonts w:ascii="Times New Roman" w:hAnsi="Times New Roman"/>
                <w:sz w:val="22"/>
                <w:szCs w:val="22"/>
              </w:rPr>
            </w:pPr>
          </w:p>
          <w:p w14:paraId="0101BDFE" w14:textId="77777777" w:rsidR="00884BB4" w:rsidRPr="00766859" w:rsidRDefault="00884BB4" w:rsidP="00884BB4">
            <w:pPr>
              <w:spacing w:before="60" w:after="60"/>
              <w:rPr>
                <w:rFonts w:ascii="Times New Roman" w:hAnsi="Times New Roman"/>
                <w:sz w:val="22"/>
                <w:szCs w:val="22"/>
              </w:rPr>
            </w:pPr>
          </w:p>
          <w:p w14:paraId="3AE27272" w14:textId="77777777" w:rsidR="00884BB4" w:rsidRPr="00766859" w:rsidRDefault="00884BB4" w:rsidP="00884BB4">
            <w:pPr>
              <w:spacing w:before="60" w:after="60"/>
              <w:rPr>
                <w:rFonts w:ascii="Times New Roman" w:hAnsi="Times New Roman"/>
                <w:sz w:val="22"/>
                <w:szCs w:val="22"/>
                <w:lang w:eastAsia="en-US"/>
              </w:rPr>
            </w:pPr>
          </w:p>
        </w:tc>
        <w:tc>
          <w:tcPr>
            <w:tcW w:w="4823" w:type="dxa"/>
            <w:shd w:val="clear" w:color="auto" w:fill="auto"/>
          </w:tcPr>
          <w:p w14:paraId="1C4D4999" w14:textId="77777777" w:rsidR="00884BB4" w:rsidRPr="00766859" w:rsidRDefault="00884BB4" w:rsidP="00884BB4">
            <w:pPr>
              <w:spacing w:before="60" w:after="60"/>
              <w:rPr>
                <w:rFonts w:ascii="Times New Roman" w:hAnsi="Times New Roman"/>
                <w:bCs/>
                <w:iCs/>
                <w:sz w:val="22"/>
                <w:szCs w:val="22"/>
              </w:rPr>
            </w:pPr>
          </w:p>
          <w:p w14:paraId="5C0D2AC7" w14:textId="77777777" w:rsidR="00884BB4" w:rsidRPr="00766859" w:rsidRDefault="00884BB4" w:rsidP="00884BB4">
            <w:pPr>
              <w:spacing w:before="60" w:after="60"/>
              <w:rPr>
                <w:rFonts w:ascii="Times New Roman" w:hAnsi="Times New Roman"/>
                <w:bCs/>
                <w:iCs/>
                <w:sz w:val="22"/>
                <w:szCs w:val="22"/>
              </w:rPr>
            </w:pPr>
            <w:r w:rsidRPr="00766859">
              <w:rPr>
                <w:rFonts w:ascii="Times New Roman" w:hAnsi="Times New Roman"/>
                <w:bCs/>
                <w:iCs/>
                <w:sz w:val="22"/>
                <w:szCs w:val="22"/>
              </w:rPr>
              <w:t>Adnotacje, w szczególności wskazanie szkicu granicznego, który jest integralną częścią protokołu oraz podpis geodety uprawnionego</w:t>
            </w:r>
          </w:p>
          <w:p w14:paraId="002EF6FA" w14:textId="77777777" w:rsidR="00884BB4" w:rsidRPr="00766859" w:rsidRDefault="00884BB4" w:rsidP="00884BB4">
            <w:pPr>
              <w:pStyle w:val="divparagraph"/>
              <w:spacing w:before="60" w:after="60" w:line="240" w:lineRule="auto"/>
              <w:rPr>
                <w:rFonts w:ascii="Times New Roman" w:hAnsi="Times New Roman" w:cs="Times New Roman"/>
                <w:sz w:val="22"/>
                <w:szCs w:val="22"/>
              </w:rPr>
            </w:pPr>
          </w:p>
        </w:tc>
        <w:tc>
          <w:tcPr>
            <w:tcW w:w="5346" w:type="dxa"/>
            <w:shd w:val="clear" w:color="auto" w:fill="auto"/>
          </w:tcPr>
          <w:p w14:paraId="24C590C4" w14:textId="77777777" w:rsidR="00884BB4" w:rsidRPr="00766859" w:rsidRDefault="00884BB4" w:rsidP="00884BB4">
            <w:pPr>
              <w:spacing w:before="60" w:after="60"/>
              <w:rPr>
                <w:rFonts w:ascii="Times New Roman" w:hAnsi="Times New Roman"/>
                <w:b/>
                <w:sz w:val="22"/>
                <w:szCs w:val="22"/>
              </w:rPr>
            </w:pPr>
          </w:p>
          <w:p w14:paraId="4A4F6EAB" w14:textId="77777777" w:rsidR="00884BB4" w:rsidRPr="00766859" w:rsidRDefault="00884BB4" w:rsidP="00884BB4">
            <w:pPr>
              <w:spacing w:before="60" w:after="60"/>
              <w:rPr>
                <w:rFonts w:ascii="Times New Roman" w:hAnsi="Times New Roman"/>
                <w:b/>
                <w:color w:val="FF0000"/>
                <w:sz w:val="22"/>
                <w:szCs w:val="22"/>
                <w:u w:val="single"/>
              </w:rPr>
            </w:pPr>
            <w:r w:rsidRPr="00766859">
              <w:rPr>
                <w:rFonts w:ascii="Times New Roman" w:hAnsi="Times New Roman"/>
                <w:b/>
                <w:color w:val="FF0000"/>
                <w:sz w:val="22"/>
                <w:szCs w:val="22"/>
                <w:u w:val="single"/>
              </w:rPr>
              <w:t>Uwaga redakcyjna:</w:t>
            </w:r>
          </w:p>
          <w:p w14:paraId="64557893" w14:textId="77777777" w:rsidR="00884BB4" w:rsidRPr="00766859" w:rsidRDefault="00884BB4" w:rsidP="00884BB4">
            <w:pPr>
              <w:spacing w:before="60" w:after="60"/>
              <w:rPr>
                <w:rFonts w:ascii="Times New Roman" w:hAnsi="Times New Roman"/>
                <w:b/>
                <w:color w:val="FF0000"/>
                <w:sz w:val="22"/>
                <w:szCs w:val="22"/>
              </w:rPr>
            </w:pPr>
          </w:p>
          <w:p w14:paraId="3DFF932B" w14:textId="77777777" w:rsidR="00884BB4" w:rsidRPr="00766859" w:rsidRDefault="00884BB4" w:rsidP="00884BB4">
            <w:pPr>
              <w:spacing w:before="60" w:after="60"/>
              <w:rPr>
                <w:rFonts w:ascii="Times New Roman" w:hAnsi="Times New Roman"/>
                <w:b/>
                <w:i/>
                <w:color w:val="FF0000"/>
                <w:sz w:val="22"/>
                <w:szCs w:val="22"/>
              </w:rPr>
            </w:pPr>
            <w:r w:rsidRPr="00766859">
              <w:rPr>
                <w:rFonts w:ascii="Times New Roman" w:hAnsi="Times New Roman"/>
                <w:b/>
                <w:color w:val="FF0000"/>
                <w:sz w:val="22"/>
                <w:szCs w:val="22"/>
              </w:rPr>
              <w:t xml:space="preserve">SGP proponuje, aby wyeliminować oczywistą omyłkę zawartą w kol. 11 poprzez wykreślenie słów: </w:t>
            </w:r>
            <w:r w:rsidRPr="00766859">
              <w:rPr>
                <w:rFonts w:ascii="Times New Roman" w:hAnsi="Times New Roman"/>
                <w:b/>
                <w:i/>
                <w:color w:val="FF0000"/>
                <w:sz w:val="22"/>
                <w:szCs w:val="22"/>
              </w:rPr>
              <w:t>„w szczególności wskazanie szkicu granicznego, który jest integralną częścią protokołu”.</w:t>
            </w:r>
          </w:p>
          <w:p w14:paraId="10BDA474" w14:textId="77777777" w:rsidR="00884BB4" w:rsidRPr="00766859" w:rsidRDefault="00884BB4" w:rsidP="00884BB4">
            <w:pPr>
              <w:spacing w:before="60" w:after="60"/>
              <w:rPr>
                <w:rFonts w:ascii="Times New Roman" w:hAnsi="Times New Roman"/>
                <w:bCs/>
                <w:iCs/>
                <w:color w:val="FF0000"/>
                <w:sz w:val="22"/>
                <w:szCs w:val="22"/>
              </w:rPr>
            </w:pPr>
            <w:r w:rsidRPr="00766859">
              <w:rPr>
                <w:rFonts w:ascii="Times New Roman" w:hAnsi="Times New Roman"/>
                <w:b/>
                <w:i/>
                <w:color w:val="FF0000"/>
                <w:sz w:val="22"/>
                <w:szCs w:val="22"/>
              </w:rPr>
              <w:t xml:space="preserve"> </w:t>
            </w:r>
          </w:p>
          <w:p w14:paraId="565AA2B9" w14:textId="77777777" w:rsidR="00884BB4" w:rsidRPr="00766859" w:rsidRDefault="00884BB4" w:rsidP="00884BB4">
            <w:pPr>
              <w:spacing w:before="60" w:after="60"/>
              <w:rPr>
                <w:rFonts w:ascii="Times New Roman" w:hAnsi="Times New Roman"/>
                <w:sz w:val="22"/>
                <w:szCs w:val="22"/>
              </w:rPr>
            </w:pPr>
            <w:r w:rsidRPr="00766859">
              <w:rPr>
                <w:rFonts w:ascii="Times New Roman" w:hAnsi="Times New Roman"/>
                <w:sz w:val="22"/>
                <w:szCs w:val="22"/>
              </w:rPr>
              <w:t xml:space="preserve">Zmiana jak najbardziej uzasadniona, gdyż dotyczy oczywistej omyłki, istniejącej od momentu wejścia w życie rozporządzenia z 2021 r. Należy przy tym zwrócić uwagę na fakt, iż po wejściu w życie rozporządzenia z 2021 roku można zaobserwować wiele prób ustalenia (na szkoleniach, w panelach ekspertów na łamach fachowej prasy geodezyjnej a przede wszystkim w podejściu organów Służby Geodezyjnej i Kartograficznej, zajmujących się weryfikacją wyników prac geodezyjnych) – czy wobec tytułu kolumny nr 8 protokołu </w:t>
            </w:r>
            <w:r w:rsidRPr="00766859">
              <w:rPr>
                <w:rFonts w:ascii="Times New Roman" w:hAnsi="Times New Roman"/>
                <w:i/>
                <w:sz w:val="22"/>
                <w:szCs w:val="22"/>
              </w:rPr>
              <w:t>„Numer szkicu granicznego”</w:t>
            </w:r>
            <w:r w:rsidRPr="00766859">
              <w:rPr>
                <w:rFonts w:ascii="Times New Roman" w:hAnsi="Times New Roman"/>
                <w:sz w:val="22"/>
                <w:szCs w:val="22"/>
              </w:rPr>
              <w:t xml:space="preserve"> autor rozporządzenia nakazuje ponowne wskazanie tego szkicu w kol. 11  w jakimś konkretnym celu czy jest to wyłącznie omyłka, która powstała na etapie tworzenia tekstu rozporządzenia. Dla geodety uprawnionego omyłka ta stanowi znaczne utrudnieniu (niepewność) w zakresie obejmującym  prawidłowe sporządzenie protokołu ustalenia przebiegu granic działek ewidencyjnych.</w:t>
            </w:r>
          </w:p>
          <w:p w14:paraId="6E216FF7" w14:textId="77777777" w:rsidR="00884BB4" w:rsidRPr="00766859" w:rsidRDefault="00884BB4" w:rsidP="00884BB4">
            <w:pPr>
              <w:spacing w:before="60" w:after="60"/>
              <w:rPr>
                <w:rFonts w:ascii="Times New Roman" w:hAnsi="Times New Roman"/>
                <w:sz w:val="22"/>
                <w:szCs w:val="22"/>
              </w:rPr>
            </w:pPr>
          </w:p>
        </w:tc>
        <w:tc>
          <w:tcPr>
            <w:tcW w:w="5346" w:type="dxa"/>
            <w:shd w:val="clear" w:color="auto" w:fill="auto"/>
          </w:tcPr>
          <w:p w14:paraId="13D151FE" w14:textId="77777777" w:rsidR="00884BB4" w:rsidRPr="004656CD" w:rsidRDefault="006D21D3" w:rsidP="004656CD">
            <w:pPr>
              <w:spacing w:before="60" w:after="60"/>
              <w:rPr>
                <w:rFonts w:ascii="Times New Roman" w:hAnsi="Times New Roman"/>
                <w:sz w:val="22"/>
                <w:szCs w:val="22"/>
              </w:rPr>
            </w:pPr>
            <w:r w:rsidRPr="00C35846">
              <w:rPr>
                <w:rFonts w:ascii="Times New Roman" w:hAnsi="Times New Roman"/>
                <w:b/>
                <w:bCs/>
                <w:sz w:val="22"/>
                <w:szCs w:val="22"/>
              </w:rPr>
              <w:t>Uwaga została uwzględniona.</w:t>
            </w:r>
          </w:p>
        </w:tc>
      </w:tr>
      <w:tr w:rsidR="00766859" w:rsidRPr="00681A25" w14:paraId="604491A2" w14:textId="77777777" w:rsidTr="00876557">
        <w:trPr>
          <w:trHeight w:val="711"/>
        </w:trPr>
        <w:tc>
          <w:tcPr>
            <w:tcW w:w="534" w:type="dxa"/>
            <w:shd w:val="clear" w:color="auto" w:fill="auto"/>
          </w:tcPr>
          <w:p w14:paraId="0B8CD49E" w14:textId="77777777" w:rsidR="00766859" w:rsidRPr="00681A25" w:rsidRDefault="00766859" w:rsidP="00766859">
            <w:pPr>
              <w:numPr>
                <w:ilvl w:val="0"/>
                <w:numId w:val="25"/>
              </w:numPr>
              <w:spacing w:before="60" w:after="60"/>
              <w:ind w:left="0" w:firstLine="0"/>
              <w:rPr>
                <w:rFonts w:ascii="Calibri" w:hAnsi="Calibri" w:cs="Calibri"/>
                <w:sz w:val="22"/>
                <w:szCs w:val="22"/>
                <w:lang w:eastAsia="en-US"/>
              </w:rPr>
            </w:pPr>
          </w:p>
        </w:tc>
        <w:tc>
          <w:tcPr>
            <w:tcW w:w="2011" w:type="dxa"/>
            <w:shd w:val="clear" w:color="auto" w:fill="auto"/>
          </w:tcPr>
          <w:p w14:paraId="34C562C7" w14:textId="77777777" w:rsidR="00766859" w:rsidRPr="00766859" w:rsidRDefault="00766859" w:rsidP="00766859">
            <w:pPr>
              <w:spacing w:before="60" w:after="60"/>
              <w:rPr>
                <w:rFonts w:ascii="Times New Roman" w:hAnsi="Times New Roman"/>
                <w:sz w:val="22"/>
                <w:szCs w:val="22"/>
                <w:lang w:eastAsia="en-US"/>
              </w:rPr>
            </w:pPr>
            <w:r w:rsidRPr="00766859">
              <w:rPr>
                <w:rFonts w:ascii="Times New Roman" w:hAnsi="Times New Roman"/>
                <w:color w:val="000000"/>
                <w:kern w:val="1"/>
                <w:sz w:val="22"/>
                <w:szCs w:val="22"/>
                <w:lang w:eastAsia="zh-CN" w:bidi="hi-IN"/>
              </w:rPr>
              <w:t>Prezydent Miasta Łodzi</w:t>
            </w:r>
          </w:p>
          <w:p w14:paraId="136B3AAC" w14:textId="77777777" w:rsidR="00766859" w:rsidRPr="00766859" w:rsidRDefault="00766859" w:rsidP="00766859">
            <w:pPr>
              <w:spacing w:before="60" w:after="60"/>
              <w:rPr>
                <w:rFonts w:ascii="Times New Roman" w:hAnsi="Times New Roman"/>
                <w:sz w:val="22"/>
                <w:szCs w:val="22"/>
                <w:lang w:eastAsia="en-US"/>
              </w:rPr>
            </w:pPr>
          </w:p>
          <w:p w14:paraId="13B68BD0" w14:textId="77777777" w:rsidR="00766859" w:rsidRPr="00766859" w:rsidRDefault="00766859" w:rsidP="00766859">
            <w:pPr>
              <w:spacing w:before="60" w:after="60"/>
              <w:rPr>
                <w:rFonts w:ascii="Times New Roman" w:hAnsi="Times New Roman"/>
                <w:sz w:val="22"/>
                <w:szCs w:val="22"/>
                <w:lang w:eastAsia="en-US"/>
              </w:rPr>
            </w:pPr>
          </w:p>
          <w:p w14:paraId="5D1E6E4C" w14:textId="77777777" w:rsidR="00766859" w:rsidRPr="00766859" w:rsidRDefault="00766859" w:rsidP="00766859">
            <w:pPr>
              <w:spacing w:before="60" w:after="60"/>
              <w:rPr>
                <w:rFonts w:ascii="Times New Roman" w:hAnsi="Times New Roman"/>
                <w:sz w:val="22"/>
                <w:szCs w:val="22"/>
                <w:lang w:eastAsia="en-US"/>
              </w:rPr>
            </w:pPr>
          </w:p>
          <w:p w14:paraId="737A3B3D" w14:textId="77777777" w:rsidR="00766859" w:rsidRPr="00766859" w:rsidRDefault="00766859" w:rsidP="00766859">
            <w:pPr>
              <w:spacing w:before="60" w:after="60"/>
              <w:rPr>
                <w:rFonts w:ascii="Times New Roman" w:hAnsi="Times New Roman"/>
                <w:sz w:val="22"/>
                <w:szCs w:val="22"/>
                <w:lang w:eastAsia="en-US"/>
              </w:rPr>
            </w:pPr>
          </w:p>
          <w:p w14:paraId="333F8700" w14:textId="77777777" w:rsidR="00766859" w:rsidRPr="00766859" w:rsidRDefault="00766859" w:rsidP="00766859">
            <w:pPr>
              <w:spacing w:before="60" w:after="60"/>
              <w:rPr>
                <w:rFonts w:ascii="Times New Roman" w:hAnsi="Times New Roman"/>
                <w:sz w:val="22"/>
                <w:szCs w:val="22"/>
                <w:lang w:eastAsia="en-US"/>
              </w:rPr>
            </w:pPr>
          </w:p>
          <w:p w14:paraId="272ADDF3" w14:textId="77777777" w:rsidR="00766859" w:rsidRPr="00766859" w:rsidRDefault="00766859" w:rsidP="00766859">
            <w:pPr>
              <w:spacing w:before="60" w:after="60"/>
              <w:rPr>
                <w:rFonts w:ascii="Times New Roman" w:hAnsi="Times New Roman"/>
                <w:sz w:val="22"/>
                <w:szCs w:val="22"/>
                <w:lang w:eastAsia="en-US"/>
              </w:rPr>
            </w:pPr>
          </w:p>
          <w:p w14:paraId="329169AD" w14:textId="77777777" w:rsidR="00766859" w:rsidRPr="00766859" w:rsidRDefault="00766859" w:rsidP="00766859">
            <w:pPr>
              <w:spacing w:before="60" w:after="60"/>
              <w:rPr>
                <w:rFonts w:ascii="Times New Roman" w:hAnsi="Times New Roman"/>
                <w:sz w:val="22"/>
                <w:szCs w:val="22"/>
                <w:lang w:eastAsia="en-US"/>
              </w:rPr>
            </w:pPr>
          </w:p>
          <w:p w14:paraId="0F8FE6BF" w14:textId="77777777" w:rsidR="00766859" w:rsidRPr="00766859" w:rsidRDefault="00766859" w:rsidP="00766859">
            <w:pPr>
              <w:spacing w:before="60" w:after="60"/>
              <w:rPr>
                <w:rFonts w:ascii="Times New Roman" w:hAnsi="Times New Roman"/>
                <w:sz w:val="22"/>
                <w:szCs w:val="22"/>
                <w:lang w:eastAsia="en-US"/>
              </w:rPr>
            </w:pPr>
          </w:p>
          <w:p w14:paraId="1E93D926" w14:textId="77777777" w:rsidR="00766859" w:rsidRPr="00766859" w:rsidRDefault="00766859" w:rsidP="00766859">
            <w:pPr>
              <w:spacing w:before="60" w:after="60"/>
              <w:rPr>
                <w:rFonts w:ascii="Times New Roman" w:hAnsi="Times New Roman"/>
                <w:sz w:val="22"/>
                <w:szCs w:val="22"/>
                <w:lang w:eastAsia="en-US"/>
              </w:rPr>
            </w:pPr>
          </w:p>
          <w:p w14:paraId="28FE3D47" w14:textId="77777777" w:rsidR="00766859" w:rsidRPr="00766859" w:rsidRDefault="00766859" w:rsidP="00766859">
            <w:pPr>
              <w:spacing w:before="60" w:after="60"/>
              <w:rPr>
                <w:rFonts w:ascii="Times New Roman" w:hAnsi="Times New Roman"/>
                <w:sz w:val="22"/>
                <w:szCs w:val="22"/>
                <w:lang w:eastAsia="en-US"/>
              </w:rPr>
            </w:pPr>
          </w:p>
          <w:p w14:paraId="3C81A8A8" w14:textId="77777777" w:rsidR="00766859" w:rsidRPr="00766859" w:rsidRDefault="00766859" w:rsidP="00766859">
            <w:pPr>
              <w:spacing w:before="60" w:after="60"/>
              <w:rPr>
                <w:rFonts w:ascii="Times New Roman" w:hAnsi="Times New Roman"/>
                <w:sz w:val="22"/>
                <w:szCs w:val="22"/>
                <w:lang w:eastAsia="en-US"/>
              </w:rPr>
            </w:pPr>
          </w:p>
          <w:p w14:paraId="55300308" w14:textId="77777777" w:rsidR="00766859" w:rsidRPr="00766859" w:rsidRDefault="00766859" w:rsidP="00766859">
            <w:pPr>
              <w:spacing w:before="60" w:after="60"/>
              <w:rPr>
                <w:rFonts w:ascii="Times New Roman" w:hAnsi="Times New Roman"/>
                <w:sz w:val="22"/>
                <w:szCs w:val="22"/>
                <w:lang w:eastAsia="en-US"/>
              </w:rPr>
            </w:pPr>
          </w:p>
          <w:p w14:paraId="2DF1271E" w14:textId="77777777" w:rsidR="00766859" w:rsidRPr="00766859" w:rsidRDefault="00766859" w:rsidP="00766859">
            <w:pPr>
              <w:spacing w:before="60" w:after="60"/>
              <w:rPr>
                <w:rFonts w:ascii="Times New Roman" w:hAnsi="Times New Roman"/>
                <w:sz w:val="22"/>
                <w:szCs w:val="22"/>
                <w:lang w:eastAsia="en-US"/>
              </w:rPr>
            </w:pPr>
          </w:p>
          <w:p w14:paraId="1776823E" w14:textId="77777777" w:rsidR="00766859" w:rsidRPr="00766859" w:rsidRDefault="00766859" w:rsidP="00766859">
            <w:pPr>
              <w:spacing w:before="60" w:after="60"/>
              <w:rPr>
                <w:rFonts w:ascii="Times New Roman" w:hAnsi="Times New Roman"/>
                <w:sz w:val="22"/>
                <w:szCs w:val="22"/>
                <w:lang w:eastAsia="en-US"/>
              </w:rPr>
            </w:pPr>
          </w:p>
          <w:p w14:paraId="386F3DEB" w14:textId="77777777" w:rsidR="00766859" w:rsidRPr="00766859" w:rsidRDefault="00766859" w:rsidP="00766859">
            <w:pPr>
              <w:spacing w:before="60" w:after="60"/>
              <w:rPr>
                <w:rFonts w:ascii="Times New Roman" w:hAnsi="Times New Roman"/>
                <w:sz w:val="22"/>
                <w:szCs w:val="22"/>
                <w:lang w:eastAsia="en-US"/>
              </w:rPr>
            </w:pPr>
          </w:p>
          <w:p w14:paraId="1EA73F75" w14:textId="77777777" w:rsidR="00766859" w:rsidRPr="00766859" w:rsidRDefault="00766859" w:rsidP="00766859">
            <w:pPr>
              <w:spacing w:before="60" w:after="60"/>
              <w:rPr>
                <w:rFonts w:ascii="Times New Roman" w:hAnsi="Times New Roman"/>
                <w:sz w:val="22"/>
                <w:szCs w:val="22"/>
                <w:lang w:eastAsia="en-US"/>
              </w:rPr>
            </w:pPr>
          </w:p>
        </w:tc>
        <w:tc>
          <w:tcPr>
            <w:tcW w:w="2404" w:type="dxa"/>
            <w:shd w:val="clear" w:color="auto" w:fill="auto"/>
          </w:tcPr>
          <w:p w14:paraId="113A323D" w14:textId="77777777" w:rsidR="00766859" w:rsidRPr="00766859" w:rsidRDefault="00766859" w:rsidP="00766859">
            <w:pPr>
              <w:spacing w:before="60" w:after="60"/>
              <w:rPr>
                <w:rFonts w:ascii="Times New Roman" w:hAnsi="Times New Roman"/>
                <w:sz w:val="22"/>
                <w:szCs w:val="22"/>
                <w:lang w:eastAsia="en-US"/>
              </w:rPr>
            </w:pPr>
            <w:r w:rsidRPr="00766859">
              <w:rPr>
                <w:rFonts w:ascii="Times New Roman" w:hAnsi="Times New Roman"/>
                <w:b/>
                <w:color w:val="000000"/>
                <w:kern w:val="1"/>
                <w:sz w:val="22"/>
                <w:szCs w:val="22"/>
                <w:lang w:eastAsia="zh-CN" w:bidi="hi-IN"/>
              </w:rPr>
              <w:t>§ 1.</w:t>
            </w:r>
            <w:r w:rsidRPr="00766859">
              <w:rPr>
                <w:rFonts w:ascii="Times New Roman" w:hAnsi="Times New Roman"/>
                <w:b/>
                <w:bCs/>
                <w:color w:val="000000"/>
                <w:sz w:val="22"/>
                <w:szCs w:val="22"/>
              </w:rPr>
              <w:t xml:space="preserve"> </w:t>
            </w:r>
            <w:r w:rsidRPr="00766859">
              <w:rPr>
                <w:rFonts w:ascii="Times New Roman" w:hAnsi="Times New Roman"/>
                <w:b/>
                <w:color w:val="000000"/>
                <w:kern w:val="1"/>
                <w:sz w:val="22"/>
                <w:szCs w:val="22"/>
                <w:lang w:eastAsia="zh-CN" w:bidi="hi-IN"/>
              </w:rPr>
              <w:t>pkt 4)</w:t>
            </w:r>
          </w:p>
        </w:tc>
        <w:tc>
          <w:tcPr>
            <w:tcW w:w="4823" w:type="dxa"/>
            <w:shd w:val="clear" w:color="auto" w:fill="auto"/>
          </w:tcPr>
          <w:p w14:paraId="00A6139F" w14:textId="77777777" w:rsidR="00766859" w:rsidRPr="00766859" w:rsidRDefault="00766859" w:rsidP="00766859">
            <w:pPr>
              <w:spacing w:before="60" w:after="60"/>
              <w:rPr>
                <w:rFonts w:ascii="Times New Roman" w:hAnsi="Times New Roman"/>
                <w:color w:val="000000"/>
                <w:kern w:val="1"/>
                <w:sz w:val="22"/>
                <w:szCs w:val="22"/>
                <w:lang w:eastAsia="zh-CN" w:bidi="hi-IN"/>
              </w:rPr>
            </w:pPr>
            <w:r w:rsidRPr="00766859">
              <w:rPr>
                <w:rFonts w:ascii="Times New Roman" w:hAnsi="Times New Roman"/>
                <w:color w:val="FF0000"/>
                <w:kern w:val="1"/>
                <w:sz w:val="22"/>
                <w:szCs w:val="22"/>
                <w:lang w:eastAsia="zh-CN" w:bidi="hi-IN"/>
              </w:rPr>
              <w:t>dodać</w:t>
            </w:r>
            <w:r w:rsidRPr="00766859">
              <w:rPr>
                <w:rFonts w:ascii="Times New Roman" w:hAnsi="Times New Roman"/>
                <w:color w:val="000000"/>
                <w:kern w:val="1"/>
                <w:sz w:val="22"/>
                <w:szCs w:val="22"/>
                <w:lang w:eastAsia="zh-CN" w:bidi="hi-IN"/>
              </w:rPr>
              <w:t xml:space="preserve"> ust. 1 zmieniający definicję jednostki rejestrowej</w:t>
            </w:r>
          </w:p>
          <w:p w14:paraId="7E4B7CD8" w14:textId="77777777" w:rsidR="00766859" w:rsidRPr="00766859" w:rsidRDefault="00766859" w:rsidP="00766859">
            <w:pPr>
              <w:spacing w:before="60" w:after="60"/>
              <w:rPr>
                <w:rFonts w:ascii="Times New Roman" w:hAnsi="Times New Roman"/>
                <w:color w:val="000000"/>
                <w:kern w:val="1"/>
                <w:sz w:val="22"/>
                <w:szCs w:val="22"/>
                <w:lang w:eastAsia="zh-CN" w:bidi="hi-IN"/>
              </w:rPr>
            </w:pPr>
            <w:r w:rsidRPr="00766859">
              <w:rPr>
                <w:rFonts w:ascii="Times New Roman" w:hAnsi="Times New Roman"/>
                <w:b/>
                <w:color w:val="000000"/>
                <w:kern w:val="1"/>
                <w:sz w:val="22"/>
                <w:szCs w:val="22"/>
                <w:lang w:eastAsia="zh-CN" w:bidi="hi-IN"/>
              </w:rPr>
              <w:t>Uzasadnienie:</w:t>
            </w:r>
            <w:r w:rsidRPr="00766859">
              <w:rPr>
                <w:rFonts w:ascii="Times New Roman" w:hAnsi="Times New Roman"/>
                <w:color w:val="000000"/>
                <w:kern w:val="1"/>
                <w:sz w:val="22"/>
                <w:szCs w:val="22"/>
                <w:lang w:eastAsia="zh-CN" w:bidi="hi-IN"/>
              </w:rPr>
              <w:t xml:space="preserve"> Przywrócić definicję jednostki rejestrowej obowiązującej do 30 lipca 2021r. Obecna definicja nakazuje tworzenie jednostki według praw podmiotów, i nie ma żadnych odniesień do przedmiotu, należy w sposób jednoznaczny określić zasadę tworzenia jednostki rejestrowej w ścisłym związku z księgą wieczystą. Przywrócenie zapisu z poprzednio obowiązującego rozporządzenia umożliwi zachowanie spójności zapisów w bazie </w:t>
            </w:r>
            <w:proofErr w:type="spellStart"/>
            <w:r w:rsidRPr="00766859">
              <w:rPr>
                <w:rFonts w:ascii="Times New Roman" w:hAnsi="Times New Roman"/>
                <w:color w:val="000000"/>
                <w:kern w:val="1"/>
                <w:sz w:val="22"/>
                <w:szCs w:val="22"/>
                <w:lang w:eastAsia="zh-CN" w:bidi="hi-IN"/>
              </w:rPr>
              <w:t>egib</w:t>
            </w:r>
            <w:proofErr w:type="spellEnd"/>
            <w:r w:rsidRPr="00766859">
              <w:rPr>
                <w:rFonts w:ascii="Times New Roman" w:hAnsi="Times New Roman"/>
                <w:color w:val="000000"/>
                <w:kern w:val="1"/>
                <w:sz w:val="22"/>
                <w:szCs w:val="22"/>
                <w:lang w:eastAsia="zh-CN" w:bidi="hi-IN"/>
              </w:rPr>
              <w:t xml:space="preserve"> z rejestrem ksiąg wieczystych. Dodatkowo usprawni działania związane z wymianą danych pomiędzy rejestrami. Pozwoli zachować wpływy na podobnym poziomie z tytułu wydawania wypisów, gdzie podstawową jednostką rozliczeniową jest jednostka rejestrowa. W przeciwnym przypadku zapis wywołuje skutki  finansowe. Propozycja wydawania wypisów, wyrysów dla wybranych działek nie daje gwarancji utrzymania wpływów na dotychczasowym poziomie.  </w:t>
            </w:r>
          </w:p>
          <w:p w14:paraId="3101729E" w14:textId="77777777" w:rsidR="00766859" w:rsidRPr="00766859" w:rsidRDefault="00766859" w:rsidP="00766859">
            <w:pPr>
              <w:pStyle w:val="divparagraph"/>
              <w:spacing w:before="60" w:after="60" w:line="240" w:lineRule="auto"/>
              <w:rPr>
                <w:rFonts w:ascii="Times New Roman" w:hAnsi="Times New Roman" w:cs="Times New Roman"/>
                <w:sz w:val="22"/>
                <w:szCs w:val="22"/>
              </w:rPr>
            </w:pPr>
            <w:r w:rsidRPr="00766859">
              <w:rPr>
                <w:rFonts w:ascii="Times New Roman" w:hAnsi="Times New Roman" w:cs="Times New Roman"/>
                <w:kern w:val="1"/>
                <w:sz w:val="22"/>
                <w:szCs w:val="22"/>
                <w:lang w:eastAsia="zh-CN" w:bidi="hi-IN"/>
              </w:rPr>
              <w:t xml:space="preserve">Jednocześnie sprawy związane z komunalizacją i regulacją stanów prawnych pokazują, że definicja </w:t>
            </w:r>
            <w:r w:rsidRPr="00766859">
              <w:rPr>
                <w:rFonts w:ascii="Times New Roman" w:hAnsi="Times New Roman" w:cs="Times New Roman"/>
                <w:kern w:val="1"/>
                <w:sz w:val="22"/>
                <w:szCs w:val="22"/>
                <w:lang w:eastAsia="zh-CN" w:bidi="hi-IN"/>
              </w:rPr>
              <w:lastRenderedPageBreak/>
              <w:t>jednostki rejestrowej ściśle powiązana z definicją nieruchomości ułatwia proces analiz, regulacji i aktualizacji zapisów w księgach wieczystych.</w:t>
            </w:r>
          </w:p>
        </w:tc>
        <w:tc>
          <w:tcPr>
            <w:tcW w:w="5346" w:type="dxa"/>
            <w:shd w:val="clear" w:color="auto" w:fill="auto"/>
          </w:tcPr>
          <w:p w14:paraId="1F96D810" w14:textId="77777777" w:rsidR="00766859" w:rsidRPr="00766859" w:rsidRDefault="00766859" w:rsidP="00766859">
            <w:pPr>
              <w:autoSpaceDE w:val="0"/>
              <w:autoSpaceDN w:val="0"/>
              <w:adjustRightInd w:val="0"/>
              <w:spacing w:before="60" w:after="60"/>
              <w:rPr>
                <w:rFonts w:ascii="Times New Roman" w:hAnsi="Times New Roman"/>
                <w:b/>
                <w:color w:val="000000"/>
                <w:kern w:val="1"/>
                <w:sz w:val="22"/>
                <w:szCs w:val="22"/>
                <w:lang w:eastAsia="zh-CN" w:bidi="hi-IN"/>
              </w:rPr>
            </w:pPr>
            <w:r w:rsidRPr="00766859">
              <w:rPr>
                <w:rFonts w:ascii="Times New Roman" w:hAnsi="Times New Roman"/>
                <w:b/>
                <w:color w:val="000000"/>
                <w:kern w:val="1"/>
                <w:sz w:val="22"/>
                <w:szCs w:val="22"/>
                <w:lang w:eastAsia="zh-CN" w:bidi="hi-IN"/>
              </w:rPr>
              <w:lastRenderedPageBreak/>
              <w:t>§ 1.</w:t>
            </w:r>
            <w:r w:rsidRPr="00766859">
              <w:rPr>
                <w:rFonts w:ascii="Times New Roman" w:eastAsia="Calibri" w:hAnsi="Times New Roman"/>
                <w:b/>
                <w:color w:val="000000"/>
                <w:sz w:val="22"/>
                <w:szCs w:val="22"/>
                <w:lang w:eastAsia="en-US"/>
              </w:rPr>
              <w:t xml:space="preserve"> </w:t>
            </w:r>
            <w:r w:rsidRPr="00766859">
              <w:rPr>
                <w:rFonts w:ascii="Times New Roman" w:hAnsi="Times New Roman"/>
                <w:b/>
                <w:color w:val="000000"/>
                <w:kern w:val="1"/>
                <w:sz w:val="22"/>
                <w:szCs w:val="22"/>
                <w:lang w:eastAsia="zh-CN" w:bidi="hi-IN"/>
              </w:rPr>
              <w:t>pkt 4) otrzymuje brzmienie:</w:t>
            </w:r>
          </w:p>
          <w:p w14:paraId="78EBAE48" w14:textId="77777777" w:rsidR="00766859" w:rsidRPr="00766859" w:rsidRDefault="00766859" w:rsidP="00766859">
            <w:pPr>
              <w:autoSpaceDE w:val="0"/>
              <w:autoSpaceDN w:val="0"/>
              <w:adjustRightInd w:val="0"/>
              <w:spacing w:before="60" w:after="60"/>
              <w:rPr>
                <w:rFonts w:ascii="Times New Roman" w:hAnsi="Times New Roman"/>
                <w:color w:val="000000"/>
                <w:kern w:val="1"/>
                <w:sz w:val="22"/>
                <w:szCs w:val="22"/>
                <w:lang w:eastAsia="zh-CN" w:bidi="hi-IN"/>
              </w:rPr>
            </w:pPr>
          </w:p>
          <w:p w14:paraId="048A0382" w14:textId="77777777" w:rsidR="00766859" w:rsidRPr="00766859" w:rsidRDefault="00766859" w:rsidP="00766859">
            <w:pPr>
              <w:autoSpaceDE w:val="0"/>
              <w:autoSpaceDN w:val="0"/>
              <w:adjustRightInd w:val="0"/>
              <w:spacing w:before="60" w:after="60"/>
              <w:rPr>
                <w:rFonts w:ascii="Times New Roman" w:hAnsi="Times New Roman"/>
                <w:color w:val="FF0000"/>
                <w:kern w:val="1"/>
                <w:sz w:val="22"/>
                <w:szCs w:val="22"/>
                <w:lang w:eastAsia="zh-CN" w:bidi="hi-IN"/>
              </w:rPr>
            </w:pPr>
            <w:r w:rsidRPr="00766859">
              <w:rPr>
                <w:rFonts w:ascii="Times New Roman" w:hAnsi="Times New Roman"/>
                <w:color w:val="000000"/>
                <w:kern w:val="1"/>
                <w:sz w:val="22"/>
                <w:szCs w:val="22"/>
                <w:lang w:eastAsia="zh-CN" w:bidi="hi-IN"/>
              </w:rPr>
              <w:t xml:space="preserve">4) </w:t>
            </w:r>
            <w:r w:rsidRPr="00766859">
              <w:rPr>
                <w:rFonts w:ascii="Times New Roman" w:hAnsi="Times New Roman"/>
                <w:color w:val="FF0000"/>
                <w:kern w:val="1"/>
                <w:sz w:val="22"/>
                <w:szCs w:val="22"/>
                <w:lang w:eastAsia="zh-CN" w:bidi="hi-IN"/>
              </w:rPr>
              <w:t>§ 13 otrzymuje brzmienie:</w:t>
            </w:r>
          </w:p>
          <w:p w14:paraId="3DB555BD" w14:textId="77777777" w:rsidR="00766859" w:rsidRPr="00766859" w:rsidRDefault="00766859" w:rsidP="00766859">
            <w:pPr>
              <w:autoSpaceDE w:val="0"/>
              <w:autoSpaceDN w:val="0"/>
              <w:adjustRightInd w:val="0"/>
              <w:spacing w:before="60" w:after="60"/>
              <w:rPr>
                <w:rFonts w:ascii="Times New Roman" w:hAnsi="Times New Roman"/>
                <w:color w:val="000000"/>
                <w:kern w:val="1"/>
                <w:sz w:val="22"/>
                <w:szCs w:val="22"/>
                <w:lang w:eastAsia="zh-CN" w:bidi="hi-IN"/>
              </w:rPr>
            </w:pPr>
            <w:r w:rsidRPr="00766859">
              <w:rPr>
                <w:rFonts w:ascii="Times New Roman" w:hAnsi="Times New Roman"/>
                <w:color w:val="000000"/>
                <w:kern w:val="1"/>
                <w:sz w:val="22"/>
                <w:szCs w:val="22"/>
                <w:lang w:eastAsia="zh-CN" w:bidi="hi-IN"/>
              </w:rPr>
              <w:t xml:space="preserve">1. Działki ewidencyjne położone w granicach jednego obrębu ewidencyjnego i będące przedmiotem identycznych praw i odpowiadających im udziałów, o których mowa w § 11 pkt 4 i § 12 pkt 1 i 3, </w:t>
            </w:r>
            <w:r w:rsidRPr="00766859">
              <w:rPr>
                <w:rFonts w:ascii="Times New Roman" w:hAnsi="Times New Roman"/>
                <w:color w:val="FF0000"/>
                <w:kern w:val="1"/>
                <w:sz w:val="22"/>
                <w:szCs w:val="22"/>
                <w:lang w:eastAsia="zh-CN" w:bidi="hi-IN"/>
              </w:rPr>
              <w:t>wchodzące w skład jednej nieruchomości</w:t>
            </w:r>
            <w:r w:rsidRPr="00766859">
              <w:rPr>
                <w:rFonts w:ascii="Times New Roman" w:hAnsi="Times New Roman"/>
                <w:color w:val="000000"/>
                <w:kern w:val="1"/>
                <w:sz w:val="22"/>
                <w:szCs w:val="22"/>
                <w:lang w:eastAsia="zh-CN" w:bidi="hi-IN"/>
              </w:rPr>
              <w:t xml:space="preserve"> tworzą jednostkę rejestrową gruntów.</w:t>
            </w:r>
          </w:p>
          <w:p w14:paraId="70A70062" w14:textId="77777777" w:rsidR="00766859" w:rsidRPr="00766859" w:rsidRDefault="00766859" w:rsidP="00766859">
            <w:pPr>
              <w:autoSpaceDE w:val="0"/>
              <w:autoSpaceDN w:val="0"/>
              <w:adjustRightInd w:val="0"/>
              <w:spacing w:before="60" w:after="60"/>
              <w:rPr>
                <w:rFonts w:ascii="Times New Roman" w:hAnsi="Times New Roman"/>
                <w:color w:val="000000"/>
                <w:kern w:val="1"/>
                <w:sz w:val="22"/>
                <w:szCs w:val="22"/>
                <w:lang w:eastAsia="zh-CN" w:bidi="hi-IN"/>
              </w:rPr>
            </w:pPr>
            <w:r w:rsidRPr="00766859">
              <w:rPr>
                <w:rFonts w:ascii="Times New Roman" w:hAnsi="Times New Roman"/>
                <w:color w:val="000000"/>
                <w:kern w:val="1"/>
                <w:sz w:val="22"/>
                <w:szCs w:val="22"/>
                <w:lang w:eastAsia="zh-CN" w:bidi="hi-IN"/>
              </w:rPr>
              <w:t xml:space="preserve"> 2. (…)</w:t>
            </w:r>
          </w:p>
          <w:p w14:paraId="51C6AFCE" w14:textId="77777777" w:rsidR="00766859" w:rsidRPr="00766859" w:rsidRDefault="00766859" w:rsidP="00766859">
            <w:pPr>
              <w:autoSpaceDE w:val="0"/>
              <w:autoSpaceDN w:val="0"/>
              <w:adjustRightInd w:val="0"/>
              <w:spacing w:before="60" w:after="60"/>
              <w:rPr>
                <w:rFonts w:ascii="Times New Roman" w:hAnsi="Times New Roman"/>
                <w:color w:val="000000"/>
                <w:kern w:val="1"/>
                <w:sz w:val="22"/>
                <w:szCs w:val="22"/>
                <w:lang w:eastAsia="zh-CN" w:bidi="hi-IN"/>
              </w:rPr>
            </w:pPr>
          </w:p>
          <w:p w14:paraId="4E534395" w14:textId="77777777" w:rsidR="00766859" w:rsidRPr="00766859" w:rsidRDefault="00766859" w:rsidP="00766859">
            <w:pPr>
              <w:autoSpaceDE w:val="0"/>
              <w:autoSpaceDN w:val="0"/>
              <w:adjustRightInd w:val="0"/>
              <w:spacing w:before="60" w:after="60"/>
              <w:rPr>
                <w:rFonts w:ascii="Times New Roman" w:hAnsi="Times New Roman"/>
                <w:color w:val="000000"/>
                <w:kern w:val="1"/>
                <w:sz w:val="22"/>
                <w:szCs w:val="22"/>
                <w:lang w:eastAsia="zh-CN" w:bidi="hi-IN"/>
              </w:rPr>
            </w:pPr>
          </w:p>
          <w:p w14:paraId="6B548B7C" w14:textId="77777777" w:rsidR="00766859" w:rsidRPr="00766859" w:rsidRDefault="00766859" w:rsidP="00766859">
            <w:pPr>
              <w:autoSpaceDE w:val="0"/>
              <w:autoSpaceDN w:val="0"/>
              <w:adjustRightInd w:val="0"/>
              <w:spacing w:before="60" w:after="60"/>
              <w:rPr>
                <w:rFonts w:ascii="Times New Roman" w:hAnsi="Times New Roman"/>
                <w:color w:val="000000"/>
                <w:kern w:val="1"/>
                <w:sz w:val="22"/>
                <w:szCs w:val="22"/>
                <w:lang w:eastAsia="zh-CN" w:bidi="hi-IN"/>
              </w:rPr>
            </w:pPr>
          </w:p>
          <w:p w14:paraId="25780484" w14:textId="77777777" w:rsidR="00766859" w:rsidRPr="00766859" w:rsidRDefault="00766859" w:rsidP="00766859">
            <w:pPr>
              <w:autoSpaceDE w:val="0"/>
              <w:autoSpaceDN w:val="0"/>
              <w:adjustRightInd w:val="0"/>
              <w:spacing w:before="60" w:after="60"/>
              <w:rPr>
                <w:rFonts w:ascii="Times New Roman" w:hAnsi="Times New Roman"/>
                <w:color w:val="000000"/>
                <w:kern w:val="1"/>
                <w:sz w:val="22"/>
                <w:szCs w:val="22"/>
                <w:lang w:eastAsia="zh-CN" w:bidi="hi-IN"/>
              </w:rPr>
            </w:pPr>
          </w:p>
          <w:p w14:paraId="08520829" w14:textId="77777777" w:rsidR="00766859" w:rsidRPr="00766859" w:rsidRDefault="00766859" w:rsidP="00766859">
            <w:pPr>
              <w:autoSpaceDE w:val="0"/>
              <w:autoSpaceDN w:val="0"/>
              <w:adjustRightInd w:val="0"/>
              <w:spacing w:before="60" w:after="60"/>
              <w:rPr>
                <w:rFonts w:ascii="Times New Roman" w:hAnsi="Times New Roman"/>
                <w:color w:val="000000"/>
                <w:kern w:val="1"/>
                <w:sz w:val="22"/>
                <w:szCs w:val="22"/>
                <w:lang w:eastAsia="zh-CN" w:bidi="hi-IN"/>
              </w:rPr>
            </w:pPr>
          </w:p>
          <w:p w14:paraId="4E0FB5F4" w14:textId="77777777" w:rsidR="00766859" w:rsidRPr="00766859" w:rsidRDefault="00766859" w:rsidP="00766859">
            <w:pPr>
              <w:autoSpaceDE w:val="0"/>
              <w:autoSpaceDN w:val="0"/>
              <w:adjustRightInd w:val="0"/>
              <w:spacing w:before="60" w:after="60"/>
              <w:rPr>
                <w:rFonts w:ascii="Times New Roman" w:hAnsi="Times New Roman"/>
                <w:color w:val="000000"/>
                <w:kern w:val="1"/>
                <w:sz w:val="22"/>
                <w:szCs w:val="22"/>
                <w:lang w:eastAsia="zh-CN" w:bidi="hi-IN"/>
              </w:rPr>
            </w:pPr>
          </w:p>
          <w:p w14:paraId="4BC44029" w14:textId="77777777" w:rsidR="00766859" w:rsidRPr="00766859" w:rsidRDefault="00766859" w:rsidP="00766859">
            <w:pPr>
              <w:autoSpaceDE w:val="0"/>
              <w:autoSpaceDN w:val="0"/>
              <w:adjustRightInd w:val="0"/>
              <w:spacing w:before="60" w:after="60"/>
              <w:rPr>
                <w:rFonts w:ascii="Times New Roman" w:hAnsi="Times New Roman"/>
                <w:color w:val="000000"/>
                <w:kern w:val="1"/>
                <w:sz w:val="22"/>
                <w:szCs w:val="22"/>
                <w:lang w:eastAsia="zh-CN" w:bidi="hi-IN"/>
              </w:rPr>
            </w:pPr>
          </w:p>
          <w:p w14:paraId="42DE3BA9" w14:textId="77777777" w:rsidR="00766859" w:rsidRPr="00766859" w:rsidRDefault="00766859" w:rsidP="00766859">
            <w:pPr>
              <w:autoSpaceDE w:val="0"/>
              <w:autoSpaceDN w:val="0"/>
              <w:adjustRightInd w:val="0"/>
              <w:spacing w:before="60" w:after="60"/>
              <w:rPr>
                <w:rFonts w:ascii="Times New Roman" w:hAnsi="Times New Roman"/>
                <w:color w:val="000000"/>
                <w:kern w:val="1"/>
                <w:sz w:val="22"/>
                <w:szCs w:val="22"/>
                <w:lang w:eastAsia="zh-CN" w:bidi="hi-IN"/>
              </w:rPr>
            </w:pPr>
          </w:p>
          <w:p w14:paraId="62A3A945" w14:textId="77777777" w:rsidR="00766859" w:rsidRPr="00766859" w:rsidRDefault="00766859" w:rsidP="00766859">
            <w:pPr>
              <w:autoSpaceDE w:val="0"/>
              <w:autoSpaceDN w:val="0"/>
              <w:adjustRightInd w:val="0"/>
              <w:spacing w:before="60" w:after="60"/>
              <w:rPr>
                <w:rFonts w:ascii="Times New Roman" w:hAnsi="Times New Roman"/>
                <w:color w:val="000000"/>
                <w:kern w:val="1"/>
                <w:sz w:val="22"/>
                <w:szCs w:val="22"/>
                <w:lang w:eastAsia="zh-CN" w:bidi="hi-IN"/>
              </w:rPr>
            </w:pPr>
          </w:p>
          <w:p w14:paraId="3BA1A4F7" w14:textId="77777777" w:rsidR="00766859" w:rsidRPr="00766859" w:rsidRDefault="00766859" w:rsidP="00766859">
            <w:pPr>
              <w:autoSpaceDE w:val="0"/>
              <w:autoSpaceDN w:val="0"/>
              <w:adjustRightInd w:val="0"/>
              <w:spacing w:before="60" w:after="60"/>
              <w:rPr>
                <w:rFonts w:ascii="Times New Roman" w:hAnsi="Times New Roman"/>
                <w:color w:val="000000"/>
                <w:kern w:val="1"/>
                <w:sz w:val="22"/>
                <w:szCs w:val="22"/>
                <w:lang w:eastAsia="zh-CN" w:bidi="hi-IN"/>
              </w:rPr>
            </w:pPr>
          </w:p>
          <w:p w14:paraId="43427CF5" w14:textId="77777777" w:rsidR="00766859" w:rsidRPr="00766859" w:rsidRDefault="00766859" w:rsidP="00766859">
            <w:pPr>
              <w:autoSpaceDE w:val="0"/>
              <w:autoSpaceDN w:val="0"/>
              <w:adjustRightInd w:val="0"/>
              <w:spacing w:before="60" w:after="60"/>
              <w:rPr>
                <w:rFonts w:ascii="Times New Roman" w:hAnsi="Times New Roman"/>
                <w:color w:val="000000"/>
                <w:kern w:val="1"/>
                <w:sz w:val="22"/>
                <w:szCs w:val="22"/>
                <w:lang w:eastAsia="zh-CN" w:bidi="hi-IN"/>
              </w:rPr>
            </w:pPr>
          </w:p>
          <w:p w14:paraId="68C0AC0D" w14:textId="77777777" w:rsidR="00766859" w:rsidRPr="00766859" w:rsidRDefault="00766859" w:rsidP="00766859">
            <w:pPr>
              <w:autoSpaceDE w:val="0"/>
              <w:autoSpaceDN w:val="0"/>
              <w:adjustRightInd w:val="0"/>
              <w:spacing w:before="60" w:after="60"/>
              <w:rPr>
                <w:rFonts w:ascii="Times New Roman" w:hAnsi="Times New Roman"/>
                <w:color w:val="000000"/>
                <w:kern w:val="1"/>
                <w:sz w:val="22"/>
                <w:szCs w:val="22"/>
                <w:lang w:eastAsia="zh-CN" w:bidi="hi-IN"/>
              </w:rPr>
            </w:pPr>
          </w:p>
          <w:p w14:paraId="429561E3" w14:textId="77777777" w:rsidR="00766859" w:rsidRPr="00766859" w:rsidRDefault="00766859" w:rsidP="00766859">
            <w:pPr>
              <w:autoSpaceDE w:val="0"/>
              <w:autoSpaceDN w:val="0"/>
              <w:adjustRightInd w:val="0"/>
              <w:spacing w:before="60" w:after="60"/>
              <w:rPr>
                <w:rFonts w:ascii="Times New Roman" w:hAnsi="Times New Roman"/>
                <w:color w:val="000000"/>
                <w:kern w:val="1"/>
                <w:sz w:val="22"/>
                <w:szCs w:val="22"/>
                <w:lang w:eastAsia="zh-CN" w:bidi="hi-IN"/>
              </w:rPr>
            </w:pPr>
          </w:p>
          <w:p w14:paraId="77D92245" w14:textId="77777777" w:rsidR="00766859" w:rsidRPr="00766859" w:rsidRDefault="00766859" w:rsidP="00766859">
            <w:pPr>
              <w:autoSpaceDE w:val="0"/>
              <w:autoSpaceDN w:val="0"/>
              <w:adjustRightInd w:val="0"/>
              <w:spacing w:before="60" w:after="60"/>
              <w:rPr>
                <w:rFonts w:ascii="Times New Roman" w:hAnsi="Times New Roman"/>
                <w:color w:val="000000"/>
                <w:kern w:val="1"/>
                <w:sz w:val="22"/>
                <w:szCs w:val="22"/>
                <w:lang w:eastAsia="zh-CN" w:bidi="hi-IN"/>
              </w:rPr>
            </w:pPr>
          </w:p>
          <w:p w14:paraId="6004A4FB" w14:textId="77777777" w:rsidR="00766859" w:rsidRPr="00766859" w:rsidRDefault="00766859" w:rsidP="00766859">
            <w:pPr>
              <w:autoSpaceDE w:val="0"/>
              <w:autoSpaceDN w:val="0"/>
              <w:adjustRightInd w:val="0"/>
              <w:spacing w:before="60" w:after="60"/>
              <w:rPr>
                <w:rFonts w:ascii="Times New Roman" w:hAnsi="Times New Roman"/>
                <w:color w:val="000000"/>
                <w:kern w:val="1"/>
                <w:sz w:val="22"/>
                <w:szCs w:val="22"/>
                <w:lang w:eastAsia="zh-CN" w:bidi="hi-IN"/>
              </w:rPr>
            </w:pPr>
          </w:p>
          <w:p w14:paraId="2D3A0B06" w14:textId="77777777" w:rsidR="00766859" w:rsidRPr="00766859" w:rsidRDefault="00766859" w:rsidP="00766859">
            <w:pPr>
              <w:spacing w:before="60" w:after="60"/>
              <w:rPr>
                <w:rFonts w:ascii="Times New Roman" w:hAnsi="Times New Roman"/>
                <w:sz w:val="22"/>
                <w:szCs w:val="22"/>
              </w:rPr>
            </w:pPr>
          </w:p>
        </w:tc>
        <w:tc>
          <w:tcPr>
            <w:tcW w:w="5346" w:type="dxa"/>
            <w:shd w:val="clear" w:color="auto" w:fill="auto"/>
          </w:tcPr>
          <w:p w14:paraId="26C5B6DA" w14:textId="77777777" w:rsidR="00D86CA3" w:rsidRPr="00705449" w:rsidRDefault="00D86CA3" w:rsidP="00D86CA3">
            <w:pPr>
              <w:spacing w:before="60" w:after="60"/>
              <w:rPr>
                <w:rFonts w:ascii="Times New Roman" w:hAnsi="Times New Roman"/>
                <w:b/>
                <w:bCs/>
                <w:sz w:val="22"/>
                <w:szCs w:val="22"/>
                <w:lang w:eastAsia="en-US"/>
              </w:rPr>
            </w:pPr>
            <w:r w:rsidRPr="00705449">
              <w:rPr>
                <w:rFonts w:ascii="Times New Roman" w:hAnsi="Times New Roman"/>
                <w:b/>
                <w:bCs/>
                <w:sz w:val="22"/>
                <w:szCs w:val="22"/>
                <w:lang w:eastAsia="en-US"/>
              </w:rPr>
              <w:lastRenderedPageBreak/>
              <w:t>Uwaga nie została uwzględniona.</w:t>
            </w:r>
          </w:p>
          <w:p w14:paraId="0A04A297" w14:textId="77777777" w:rsidR="00D86CA3" w:rsidRPr="00451C1C" w:rsidRDefault="00D86CA3" w:rsidP="00D86CA3">
            <w:pPr>
              <w:spacing w:before="60" w:after="60"/>
              <w:rPr>
                <w:rFonts w:ascii="Times New Roman" w:hAnsi="Times New Roman"/>
                <w:sz w:val="22"/>
                <w:szCs w:val="22"/>
                <w:lang w:eastAsia="en-US" w:bidi="pl-PL"/>
              </w:rPr>
            </w:pPr>
            <w:r w:rsidRPr="00451C1C">
              <w:rPr>
                <w:rFonts w:ascii="Times New Roman" w:hAnsi="Times New Roman"/>
                <w:sz w:val="22"/>
                <w:szCs w:val="22"/>
                <w:lang w:eastAsia="en-US" w:bidi="pl-PL"/>
              </w:rPr>
              <w:t xml:space="preserve">Zgodnie z </w:t>
            </w:r>
            <w:r w:rsidRPr="00451C1C">
              <w:rPr>
                <w:rFonts w:ascii="Times New Roman" w:hAnsi="Times New Roman"/>
                <w:b/>
                <w:bCs/>
                <w:sz w:val="22"/>
                <w:szCs w:val="22"/>
                <w:lang w:eastAsia="en-US" w:bidi="pl-PL"/>
              </w:rPr>
              <w:t>§</w:t>
            </w:r>
            <w:r w:rsidRPr="00451C1C">
              <w:rPr>
                <w:rFonts w:ascii="Times New Roman" w:hAnsi="Times New Roman"/>
                <w:sz w:val="22"/>
                <w:szCs w:val="22"/>
                <w:lang w:eastAsia="en-US" w:bidi="pl-PL"/>
              </w:rPr>
              <w:t xml:space="preserve"> 44 ust. 5 rozporządzenia z dnia 2</w:t>
            </w:r>
            <w:r>
              <w:rPr>
                <w:rFonts w:ascii="Times New Roman" w:hAnsi="Times New Roman"/>
                <w:sz w:val="22"/>
                <w:szCs w:val="22"/>
                <w:lang w:eastAsia="en-US" w:bidi="pl-PL"/>
              </w:rPr>
              <w:t>7</w:t>
            </w:r>
            <w:r w:rsidRPr="00451C1C">
              <w:rPr>
                <w:rFonts w:ascii="Times New Roman" w:hAnsi="Times New Roman"/>
                <w:sz w:val="22"/>
                <w:szCs w:val="22"/>
                <w:lang w:eastAsia="en-US" w:bidi="pl-PL"/>
              </w:rPr>
              <w:t xml:space="preserve"> lipca 2021 r. w sprawie ewidencji gruntów i budynków – organy prowadzące ewidencję gruntów i budynków mają czas do 31</w:t>
            </w:r>
            <w:r>
              <w:rPr>
                <w:rFonts w:ascii="Times New Roman" w:hAnsi="Times New Roman"/>
                <w:sz w:val="22"/>
                <w:szCs w:val="22"/>
                <w:lang w:eastAsia="en-US" w:bidi="pl-PL"/>
              </w:rPr>
              <w:t xml:space="preserve"> grudnia </w:t>
            </w:r>
            <w:r w:rsidRPr="00451C1C">
              <w:rPr>
                <w:rFonts w:ascii="Times New Roman" w:hAnsi="Times New Roman"/>
                <w:sz w:val="22"/>
                <w:szCs w:val="22"/>
                <w:lang w:eastAsia="en-US" w:bidi="pl-PL"/>
              </w:rPr>
              <w:t xml:space="preserve">2024 r. na usunięcie z numeracji działek ewidencyjnych informacji o arkuszu ewidencyjnym. Powyższy termin </w:t>
            </w:r>
            <w:r w:rsidR="003B6D82">
              <w:rPr>
                <w:rFonts w:ascii="Times New Roman" w:hAnsi="Times New Roman"/>
                <w:sz w:val="22"/>
                <w:szCs w:val="22"/>
                <w:lang w:eastAsia="en-US" w:bidi="pl-PL"/>
              </w:rPr>
              <w:t>(</w:t>
            </w:r>
            <w:r w:rsidRPr="00451C1C">
              <w:rPr>
                <w:rFonts w:ascii="Times New Roman" w:hAnsi="Times New Roman"/>
                <w:sz w:val="22"/>
                <w:szCs w:val="22"/>
                <w:lang w:eastAsia="en-US" w:bidi="pl-PL"/>
              </w:rPr>
              <w:t>prawie 3,5 roku</w:t>
            </w:r>
            <w:r w:rsidR="003B6D82">
              <w:rPr>
                <w:rFonts w:ascii="Times New Roman" w:hAnsi="Times New Roman"/>
                <w:sz w:val="22"/>
                <w:szCs w:val="22"/>
                <w:lang w:eastAsia="en-US" w:bidi="pl-PL"/>
              </w:rPr>
              <w:t>)</w:t>
            </w:r>
            <w:r w:rsidRPr="00451C1C">
              <w:rPr>
                <w:rFonts w:ascii="Times New Roman" w:hAnsi="Times New Roman"/>
                <w:sz w:val="22"/>
                <w:szCs w:val="22"/>
                <w:lang w:eastAsia="en-US" w:bidi="pl-PL"/>
              </w:rPr>
              <w:t xml:space="preserve"> na dostosowanie prowadzonych baz danych </w:t>
            </w:r>
            <w:r w:rsidR="003B6D82">
              <w:rPr>
                <w:rFonts w:ascii="Times New Roman" w:hAnsi="Times New Roman"/>
                <w:sz w:val="22"/>
                <w:szCs w:val="22"/>
                <w:lang w:eastAsia="en-US" w:bidi="pl-PL"/>
              </w:rPr>
              <w:t xml:space="preserve">był w ramach całego projektu nowego rozporządzenia opiniowany przez </w:t>
            </w:r>
            <w:r>
              <w:rPr>
                <w:rFonts w:ascii="Times New Roman" w:hAnsi="Times New Roman"/>
                <w:sz w:val="22"/>
                <w:szCs w:val="22"/>
                <w:lang w:eastAsia="en-US" w:bidi="pl-PL"/>
              </w:rPr>
              <w:t>Komisj</w:t>
            </w:r>
            <w:r w:rsidR="003B6D82">
              <w:rPr>
                <w:rFonts w:ascii="Times New Roman" w:hAnsi="Times New Roman"/>
                <w:sz w:val="22"/>
                <w:szCs w:val="22"/>
                <w:lang w:eastAsia="en-US" w:bidi="pl-PL"/>
              </w:rPr>
              <w:t>ę</w:t>
            </w:r>
            <w:r>
              <w:rPr>
                <w:rFonts w:ascii="Times New Roman" w:hAnsi="Times New Roman"/>
                <w:sz w:val="22"/>
                <w:szCs w:val="22"/>
                <w:lang w:eastAsia="en-US" w:bidi="pl-PL"/>
              </w:rPr>
              <w:t xml:space="preserve"> Wspólną Rządu i Samorządu Terytorialnego (</w:t>
            </w:r>
            <w:proofErr w:type="spellStart"/>
            <w:r>
              <w:rPr>
                <w:rFonts w:ascii="Times New Roman" w:hAnsi="Times New Roman"/>
                <w:sz w:val="22"/>
                <w:szCs w:val="22"/>
                <w:lang w:eastAsia="en-US" w:bidi="pl-PL"/>
              </w:rPr>
              <w:t>KWRiST</w:t>
            </w:r>
            <w:proofErr w:type="spellEnd"/>
            <w:r>
              <w:rPr>
                <w:rFonts w:ascii="Times New Roman" w:hAnsi="Times New Roman"/>
                <w:sz w:val="22"/>
                <w:szCs w:val="22"/>
                <w:lang w:eastAsia="en-US" w:bidi="pl-PL"/>
              </w:rPr>
              <w:t>)</w:t>
            </w:r>
            <w:r w:rsidRPr="00451C1C">
              <w:rPr>
                <w:rFonts w:ascii="Times New Roman" w:hAnsi="Times New Roman"/>
                <w:sz w:val="22"/>
                <w:szCs w:val="22"/>
                <w:lang w:eastAsia="en-US" w:bidi="pl-PL"/>
              </w:rPr>
              <w:t>.</w:t>
            </w:r>
            <w:r>
              <w:rPr>
                <w:rFonts w:ascii="Times New Roman" w:hAnsi="Times New Roman"/>
                <w:sz w:val="22"/>
                <w:szCs w:val="22"/>
                <w:lang w:eastAsia="en-US" w:bidi="pl-PL"/>
              </w:rPr>
              <w:t xml:space="preserve"> </w:t>
            </w:r>
            <w:r w:rsidRPr="00451C1C">
              <w:rPr>
                <w:rFonts w:ascii="Times New Roman" w:hAnsi="Times New Roman"/>
                <w:sz w:val="22"/>
                <w:szCs w:val="22"/>
                <w:lang w:eastAsia="en-US" w:bidi="pl-PL"/>
              </w:rPr>
              <w:t xml:space="preserve">Dodatkowo przygotowana dla ww. aktu Ocena Skutków Regulacji zakładała, że wejście w życie projektowanych przepisów nie spowoduje skutków finansowych dla jednostek sektora finansów publicznych. Przyjęte przepisy zostały pozytywnie zaopiniowane przez </w:t>
            </w:r>
            <w:proofErr w:type="spellStart"/>
            <w:r w:rsidRPr="00451C1C">
              <w:rPr>
                <w:rFonts w:ascii="Times New Roman" w:hAnsi="Times New Roman"/>
                <w:sz w:val="22"/>
                <w:szCs w:val="22"/>
                <w:lang w:eastAsia="en-US" w:bidi="pl-PL"/>
              </w:rPr>
              <w:t>KWRiST</w:t>
            </w:r>
            <w:proofErr w:type="spellEnd"/>
            <w:r w:rsidRPr="00451C1C">
              <w:rPr>
                <w:rFonts w:ascii="Times New Roman" w:hAnsi="Times New Roman"/>
                <w:sz w:val="22"/>
                <w:szCs w:val="22"/>
                <w:lang w:eastAsia="en-US" w:bidi="pl-PL"/>
              </w:rPr>
              <w:t>.</w:t>
            </w:r>
          </w:p>
          <w:p w14:paraId="6EDE22B7" w14:textId="77777777" w:rsidR="005251F2" w:rsidRDefault="005251F2" w:rsidP="00997C02">
            <w:pPr>
              <w:autoSpaceDE w:val="0"/>
              <w:autoSpaceDN w:val="0"/>
              <w:adjustRightInd w:val="0"/>
              <w:spacing w:before="60" w:after="60"/>
              <w:rPr>
                <w:rFonts w:ascii="Times New Roman" w:hAnsi="Times New Roman"/>
                <w:sz w:val="22"/>
                <w:szCs w:val="22"/>
                <w:lang w:eastAsia="en-US" w:bidi="pl-PL"/>
              </w:rPr>
            </w:pPr>
          </w:p>
          <w:p w14:paraId="5AE6B898" w14:textId="77777777" w:rsidR="002A6AD2" w:rsidRPr="005251F2" w:rsidRDefault="002A6AD2" w:rsidP="00997C02">
            <w:pPr>
              <w:autoSpaceDE w:val="0"/>
              <w:autoSpaceDN w:val="0"/>
              <w:adjustRightInd w:val="0"/>
              <w:spacing w:before="60" w:after="60"/>
              <w:rPr>
                <w:rFonts w:ascii="Times New Roman" w:hAnsi="Times New Roman"/>
                <w:color w:val="000000"/>
                <w:kern w:val="1"/>
                <w:sz w:val="22"/>
                <w:szCs w:val="22"/>
                <w:lang w:eastAsia="zh-CN" w:bidi="hi-IN"/>
              </w:rPr>
            </w:pPr>
            <w:r>
              <w:rPr>
                <w:rFonts w:ascii="Times New Roman" w:hAnsi="Times New Roman"/>
                <w:color w:val="000000"/>
                <w:kern w:val="1"/>
                <w:sz w:val="22"/>
                <w:szCs w:val="22"/>
                <w:lang w:eastAsia="zh-CN" w:bidi="pl-PL"/>
              </w:rPr>
              <w:t>Przedmiotowy projekt rozporządzenia nie przewiduje zmian w zakresie tych regulacji.</w:t>
            </w:r>
          </w:p>
        </w:tc>
      </w:tr>
      <w:tr w:rsidR="00766859" w:rsidRPr="00681A25" w14:paraId="5FBBBAAF" w14:textId="77777777" w:rsidTr="00876557">
        <w:trPr>
          <w:trHeight w:val="711"/>
        </w:trPr>
        <w:tc>
          <w:tcPr>
            <w:tcW w:w="534" w:type="dxa"/>
            <w:shd w:val="clear" w:color="auto" w:fill="auto"/>
          </w:tcPr>
          <w:p w14:paraId="4193DBB4" w14:textId="77777777" w:rsidR="00766859" w:rsidRPr="00681A25" w:rsidRDefault="00766859" w:rsidP="00766859">
            <w:pPr>
              <w:numPr>
                <w:ilvl w:val="0"/>
                <w:numId w:val="25"/>
              </w:numPr>
              <w:spacing w:before="60" w:after="60"/>
              <w:ind w:left="0" w:firstLine="0"/>
              <w:rPr>
                <w:rFonts w:ascii="Calibri" w:hAnsi="Calibri" w:cs="Calibri"/>
                <w:sz w:val="22"/>
                <w:szCs w:val="22"/>
                <w:lang w:eastAsia="en-US"/>
              </w:rPr>
            </w:pPr>
          </w:p>
        </w:tc>
        <w:tc>
          <w:tcPr>
            <w:tcW w:w="2011" w:type="dxa"/>
            <w:shd w:val="clear" w:color="auto" w:fill="auto"/>
          </w:tcPr>
          <w:p w14:paraId="606058C9" w14:textId="77777777" w:rsidR="00766859" w:rsidRPr="00766859" w:rsidRDefault="00766859" w:rsidP="00766859">
            <w:pPr>
              <w:spacing w:before="60" w:after="60"/>
              <w:rPr>
                <w:rFonts w:ascii="Times New Roman" w:hAnsi="Times New Roman"/>
                <w:sz w:val="22"/>
                <w:szCs w:val="22"/>
                <w:lang w:eastAsia="en-US"/>
              </w:rPr>
            </w:pPr>
            <w:r w:rsidRPr="00766859">
              <w:rPr>
                <w:rFonts w:ascii="Times New Roman" w:hAnsi="Times New Roman"/>
                <w:color w:val="000000"/>
                <w:kern w:val="1"/>
                <w:sz w:val="22"/>
                <w:szCs w:val="22"/>
                <w:lang w:eastAsia="zh-CN" w:bidi="hi-IN"/>
              </w:rPr>
              <w:t>Prezydent Miasta Łodzi</w:t>
            </w:r>
          </w:p>
        </w:tc>
        <w:tc>
          <w:tcPr>
            <w:tcW w:w="2404" w:type="dxa"/>
            <w:shd w:val="clear" w:color="auto" w:fill="auto"/>
          </w:tcPr>
          <w:p w14:paraId="6B3B1366" w14:textId="77777777" w:rsidR="00766859" w:rsidRPr="00766859" w:rsidRDefault="00766859" w:rsidP="00766859">
            <w:pPr>
              <w:spacing w:before="60" w:after="60"/>
              <w:rPr>
                <w:rFonts w:ascii="Times New Roman" w:hAnsi="Times New Roman"/>
                <w:sz w:val="22"/>
                <w:szCs w:val="22"/>
                <w:lang w:eastAsia="en-US"/>
              </w:rPr>
            </w:pPr>
            <w:r w:rsidRPr="00766859">
              <w:rPr>
                <w:rFonts w:ascii="Times New Roman" w:hAnsi="Times New Roman"/>
                <w:b/>
                <w:kern w:val="1"/>
                <w:sz w:val="22"/>
                <w:szCs w:val="22"/>
                <w:lang w:eastAsia="zh-CN" w:bidi="hi-IN"/>
              </w:rPr>
              <w:t>§ 1.</w:t>
            </w:r>
          </w:p>
        </w:tc>
        <w:tc>
          <w:tcPr>
            <w:tcW w:w="4823" w:type="dxa"/>
            <w:shd w:val="clear" w:color="auto" w:fill="auto"/>
          </w:tcPr>
          <w:p w14:paraId="54641DF9" w14:textId="77777777" w:rsidR="00766859" w:rsidRPr="00766859" w:rsidRDefault="00766859" w:rsidP="00766859">
            <w:pPr>
              <w:spacing w:before="60" w:after="60"/>
              <w:rPr>
                <w:rFonts w:ascii="Times New Roman" w:hAnsi="Times New Roman"/>
                <w:color w:val="FF0000"/>
                <w:kern w:val="1"/>
                <w:sz w:val="22"/>
                <w:szCs w:val="22"/>
                <w:lang w:eastAsia="zh-CN" w:bidi="hi-IN"/>
              </w:rPr>
            </w:pPr>
            <w:r w:rsidRPr="00766859">
              <w:rPr>
                <w:rFonts w:ascii="Times New Roman" w:hAnsi="Times New Roman"/>
                <w:color w:val="FF0000"/>
                <w:kern w:val="1"/>
                <w:sz w:val="22"/>
                <w:szCs w:val="22"/>
                <w:lang w:eastAsia="zh-CN" w:bidi="hi-IN"/>
              </w:rPr>
              <w:t xml:space="preserve">dodać pkt 5a) i uzupełnić informację zawartą w </w:t>
            </w:r>
            <w:r w:rsidRPr="00766859">
              <w:rPr>
                <w:rFonts w:ascii="Times New Roman" w:hAnsi="Times New Roman"/>
                <w:color w:val="000000"/>
                <w:kern w:val="1"/>
                <w:sz w:val="22"/>
                <w:szCs w:val="22"/>
                <w:lang w:eastAsia="zh-CN" w:bidi="hi-IN"/>
              </w:rPr>
              <w:t>§ 20 ust. 1 rozporządzenia o „pole powierzchni całkowitej lokalu”</w:t>
            </w:r>
          </w:p>
          <w:p w14:paraId="1FDEC548" w14:textId="77777777" w:rsidR="00766859" w:rsidRPr="00766859" w:rsidRDefault="00766859" w:rsidP="005251F2">
            <w:pPr>
              <w:pStyle w:val="divparagraph"/>
              <w:spacing w:before="60" w:after="60" w:line="240" w:lineRule="auto"/>
              <w:rPr>
                <w:rFonts w:ascii="Times New Roman" w:hAnsi="Times New Roman" w:cs="Times New Roman"/>
                <w:sz w:val="22"/>
                <w:szCs w:val="22"/>
              </w:rPr>
            </w:pPr>
            <w:r w:rsidRPr="00766859">
              <w:rPr>
                <w:rFonts w:ascii="Times New Roman" w:hAnsi="Times New Roman" w:cs="Times New Roman"/>
                <w:b/>
                <w:kern w:val="1"/>
                <w:sz w:val="22"/>
                <w:szCs w:val="22"/>
                <w:lang w:eastAsia="zh-CN" w:bidi="hi-IN"/>
              </w:rPr>
              <w:t>Uzasadnienie:</w:t>
            </w:r>
            <w:r w:rsidRPr="00766859">
              <w:rPr>
                <w:rFonts w:ascii="Times New Roman" w:hAnsi="Times New Roman" w:cs="Times New Roman"/>
                <w:kern w:val="1"/>
                <w:sz w:val="22"/>
                <w:szCs w:val="22"/>
                <w:lang w:eastAsia="zh-CN" w:bidi="hi-IN"/>
              </w:rPr>
              <w:t xml:space="preserve"> Konieczne do aktualizacji bazy </w:t>
            </w:r>
            <w:proofErr w:type="spellStart"/>
            <w:r w:rsidRPr="00766859">
              <w:rPr>
                <w:rFonts w:ascii="Times New Roman" w:hAnsi="Times New Roman" w:cs="Times New Roman"/>
                <w:kern w:val="1"/>
                <w:sz w:val="22"/>
                <w:szCs w:val="22"/>
                <w:lang w:eastAsia="zh-CN" w:bidi="hi-IN"/>
              </w:rPr>
              <w:t>egib</w:t>
            </w:r>
            <w:proofErr w:type="spellEnd"/>
            <w:r w:rsidRPr="00766859">
              <w:rPr>
                <w:rFonts w:ascii="Times New Roman" w:hAnsi="Times New Roman" w:cs="Times New Roman"/>
                <w:kern w:val="1"/>
                <w:sz w:val="22"/>
                <w:szCs w:val="22"/>
                <w:lang w:eastAsia="zh-CN" w:bidi="hi-IN"/>
              </w:rPr>
              <w:t xml:space="preserve">, w przypadku pozyskania danych z księgi wieczystej. </w:t>
            </w:r>
            <w:r w:rsidRPr="00766859">
              <w:rPr>
                <w:rFonts w:ascii="Times New Roman" w:hAnsi="Times New Roman" w:cs="Times New Roman"/>
                <w:kern w:val="1"/>
                <w:sz w:val="22"/>
                <w:szCs w:val="22"/>
                <w:lang w:eastAsia="zh-CN" w:bidi="hi-IN"/>
              </w:rPr>
              <w:br/>
              <w:t xml:space="preserve">W strukturze KW (ZSIN) zadeklarowano obszar lokalu rozumiany jako łączne „pole powierzchni użytkowej lokalu wraz z powierzchnią pomieszczeń przynależnych do lokalu oraz jednostka miary tych powierzchni”. </w:t>
            </w:r>
          </w:p>
        </w:tc>
        <w:tc>
          <w:tcPr>
            <w:tcW w:w="5346" w:type="dxa"/>
            <w:shd w:val="clear" w:color="auto" w:fill="auto"/>
          </w:tcPr>
          <w:p w14:paraId="40431D3E" w14:textId="77777777" w:rsidR="00766859" w:rsidRPr="00766859" w:rsidRDefault="00766859" w:rsidP="00766859">
            <w:pPr>
              <w:autoSpaceDE w:val="0"/>
              <w:autoSpaceDN w:val="0"/>
              <w:adjustRightInd w:val="0"/>
              <w:spacing w:before="60" w:after="60"/>
              <w:rPr>
                <w:rFonts w:ascii="Times New Roman" w:hAnsi="Times New Roman"/>
                <w:color w:val="FF0000"/>
                <w:kern w:val="1"/>
                <w:sz w:val="22"/>
                <w:szCs w:val="22"/>
                <w:lang w:eastAsia="zh-CN" w:bidi="hi-IN"/>
              </w:rPr>
            </w:pPr>
            <w:r w:rsidRPr="00766859">
              <w:rPr>
                <w:rFonts w:ascii="Times New Roman" w:hAnsi="Times New Roman"/>
                <w:b/>
                <w:kern w:val="1"/>
                <w:sz w:val="22"/>
                <w:szCs w:val="22"/>
                <w:lang w:eastAsia="zh-CN" w:bidi="hi-IN"/>
              </w:rPr>
              <w:t>§ 1.</w:t>
            </w:r>
            <w:r w:rsidRPr="00766859">
              <w:rPr>
                <w:rFonts w:ascii="Times New Roman" w:hAnsi="Times New Roman"/>
                <w:kern w:val="1"/>
                <w:sz w:val="22"/>
                <w:szCs w:val="22"/>
                <w:lang w:eastAsia="zh-CN" w:bidi="hi-IN"/>
              </w:rPr>
              <w:t xml:space="preserve"> </w:t>
            </w:r>
            <w:r w:rsidRPr="00766859">
              <w:rPr>
                <w:rFonts w:ascii="Times New Roman" w:hAnsi="Times New Roman"/>
                <w:color w:val="FF0000"/>
                <w:kern w:val="1"/>
                <w:sz w:val="22"/>
                <w:szCs w:val="22"/>
                <w:lang w:eastAsia="zh-CN" w:bidi="hi-IN"/>
              </w:rPr>
              <w:t>pkt 5a) otrzymuje brzmienie:</w:t>
            </w:r>
          </w:p>
          <w:p w14:paraId="69C5B54D" w14:textId="77777777" w:rsidR="00766859" w:rsidRPr="00766859" w:rsidRDefault="00766859" w:rsidP="00766859">
            <w:pPr>
              <w:autoSpaceDE w:val="0"/>
              <w:autoSpaceDN w:val="0"/>
              <w:adjustRightInd w:val="0"/>
              <w:spacing w:before="60" w:after="60"/>
              <w:rPr>
                <w:rFonts w:ascii="Times New Roman" w:hAnsi="Times New Roman"/>
                <w:color w:val="FF0000"/>
                <w:kern w:val="1"/>
                <w:sz w:val="22"/>
                <w:szCs w:val="22"/>
                <w:lang w:eastAsia="zh-CN" w:bidi="hi-IN"/>
              </w:rPr>
            </w:pPr>
          </w:p>
          <w:p w14:paraId="60C94CBF" w14:textId="77777777" w:rsidR="00766859" w:rsidRPr="00766859" w:rsidRDefault="00766859" w:rsidP="00766859">
            <w:pPr>
              <w:autoSpaceDE w:val="0"/>
              <w:autoSpaceDN w:val="0"/>
              <w:adjustRightInd w:val="0"/>
              <w:spacing w:before="60" w:after="60"/>
              <w:rPr>
                <w:rFonts w:ascii="Times New Roman" w:hAnsi="Times New Roman"/>
                <w:color w:val="000000"/>
                <w:kern w:val="1"/>
                <w:sz w:val="22"/>
                <w:szCs w:val="22"/>
                <w:lang w:eastAsia="zh-CN" w:bidi="hi-IN"/>
              </w:rPr>
            </w:pPr>
            <w:r w:rsidRPr="00766859">
              <w:rPr>
                <w:rFonts w:ascii="Times New Roman" w:hAnsi="Times New Roman"/>
                <w:color w:val="000000"/>
                <w:kern w:val="1"/>
                <w:sz w:val="22"/>
                <w:szCs w:val="22"/>
                <w:lang w:eastAsia="zh-CN" w:bidi="hi-IN"/>
              </w:rPr>
              <w:t>5a) w § 20 ust. 1 dodać pkt:</w:t>
            </w:r>
          </w:p>
          <w:p w14:paraId="25922C4E" w14:textId="77777777" w:rsidR="00766859" w:rsidRPr="00766859" w:rsidRDefault="00766859" w:rsidP="00766859">
            <w:pPr>
              <w:autoSpaceDE w:val="0"/>
              <w:autoSpaceDN w:val="0"/>
              <w:adjustRightInd w:val="0"/>
              <w:spacing w:before="60" w:after="60"/>
              <w:rPr>
                <w:rFonts w:ascii="Times New Roman" w:hAnsi="Times New Roman"/>
                <w:color w:val="000000"/>
                <w:kern w:val="1"/>
                <w:sz w:val="22"/>
                <w:szCs w:val="22"/>
                <w:lang w:eastAsia="zh-CN" w:bidi="hi-IN"/>
              </w:rPr>
            </w:pPr>
          </w:p>
          <w:p w14:paraId="73BA7BE8" w14:textId="77777777" w:rsidR="00766859" w:rsidRPr="00766859" w:rsidRDefault="00766859" w:rsidP="00766859">
            <w:pPr>
              <w:autoSpaceDE w:val="0"/>
              <w:autoSpaceDN w:val="0"/>
              <w:adjustRightInd w:val="0"/>
              <w:spacing w:before="60" w:after="60"/>
              <w:rPr>
                <w:rFonts w:ascii="Times New Roman" w:hAnsi="Times New Roman"/>
                <w:color w:val="FF0000"/>
                <w:kern w:val="1"/>
                <w:sz w:val="22"/>
                <w:szCs w:val="22"/>
                <w:lang w:eastAsia="zh-CN" w:bidi="hi-IN"/>
              </w:rPr>
            </w:pPr>
            <w:r w:rsidRPr="00766859">
              <w:rPr>
                <w:rFonts w:ascii="Times New Roman" w:hAnsi="Times New Roman"/>
                <w:color w:val="FF0000"/>
                <w:kern w:val="1"/>
                <w:sz w:val="22"/>
                <w:szCs w:val="22"/>
                <w:lang w:eastAsia="zh-CN" w:bidi="hi-IN"/>
              </w:rPr>
              <w:t>5a) pole powierzchni całkowitej lokalu</w:t>
            </w:r>
          </w:p>
          <w:p w14:paraId="54306FBC" w14:textId="77777777" w:rsidR="00766859" w:rsidRPr="00766859" w:rsidRDefault="00766859" w:rsidP="00766859">
            <w:pPr>
              <w:spacing w:before="60" w:after="60"/>
              <w:rPr>
                <w:rFonts w:ascii="Times New Roman" w:hAnsi="Times New Roman"/>
                <w:sz w:val="22"/>
                <w:szCs w:val="22"/>
              </w:rPr>
            </w:pPr>
          </w:p>
        </w:tc>
        <w:tc>
          <w:tcPr>
            <w:tcW w:w="5346" w:type="dxa"/>
            <w:shd w:val="clear" w:color="auto" w:fill="auto"/>
          </w:tcPr>
          <w:p w14:paraId="613B7442" w14:textId="77777777" w:rsidR="00997C02" w:rsidRPr="00705449" w:rsidRDefault="00997C02" w:rsidP="00997C02">
            <w:pPr>
              <w:spacing w:before="60" w:after="60"/>
              <w:rPr>
                <w:rFonts w:ascii="Times New Roman" w:hAnsi="Times New Roman"/>
                <w:b/>
                <w:bCs/>
                <w:sz w:val="22"/>
                <w:szCs w:val="22"/>
                <w:lang w:eastAsia="en-US"/>
              </w:rPr>
            </w:pPr>
            <w:r w:rsidRPr="00705449">
              <w:rPr>
                <w:rFonts w:ascii="Times New Roman" w:hAnsi="Times New Roman"/>
                <w:b/>
                <w:bCs/>
                <w:sz w:val="22"/>
                <w:szCs w:val="22"/>
                <w:lang w:eastAsia="en-US"/>
              </w:rPr>
              <w:t>Uwaga nie została uwzględniona.</w:t>
            </w:r>
          </w:p>
          <w:p w14:paraId="40E7F692" w14:textId="77777777" w:rsidR="00F24D61" w:rsidRDefault="00997C02" w:rsidP="00997C02">
            <w:pPr>
              <w:autoSpaceDE w:val="0"/>
              <w:autoSpaceDN w:val="0"/>
              <w:adjustRightInd w:val="0"/>
              <w:spacing w:before="60" w:after="60"/>
              <w:rPr>
                <w:rFonts w:ascii="Times New Roman" w:hAnsi="Times New Roman"/>
                <w:kern w:val="1"/>
                <w:sz w:val="22"/>
                <w:szCs w:val="22"/>
                <w:lang w:eastAsia="zh-CN" w:bidi="hi-IN"/>
              </w:rPr>
            </w:pPr>
            <w:r>
              <w:rPr>
                <w:rFonts w:ascii="Times New Roman" w:hAnsi="Times New Roman"/>
                <w:kern w:val="1"/>
                <w:sz w:val="22"/>
                <w:szCs w:val="22"/>
                <w:lang w:eastAsia="zh-CN" w:bidi="hi-IN"/>
              </w:rPr>
              <w:t>Zgodnie z przepisami art.</w:t>
            </w:r>
            <w:r w:rsidRPr="00997C02">
              <w:rPr>
                <w:rFonts w:ascii="Times New Roman" w:hAnsi="Times New Roman"/>
                <w:kern w:val="1"/>
                <w:sz w:val="22"/>
                <w:szCs w:val="22"/>
                <w:lang w:eastAsia="zh-CN" w:bidi="hi-IN"/>
              </w:rPr>
              <w:t xml:space="preserve"> 26</w:t>
            </w:r>
            <w:r>
              <w:rPr>
                <w:rFonts w:ascii="Times New Roman" w:hAnsi="Times New Roman"/>
                <w:kern w:val="1"/>
                <w:sz w:val="22"/>
                <w:szCs w:val="22"/>
                <w:lang w:eastAsia="zh-CN" w:bidi="hi-IN"/>
              </w:rPr>
              <w:t xml:space="preserve"> ust</w:t>
            </w:r>
            <w:r w:rsidRPr="00997C02">
              <w:rPr>
                <w:rFonts w:ascii="Times New Roman" w:hAnsi="Times New Roman"/>
                <w:kern w:val="1"/>
                <w:sz w:val="22"/>
                <w:szCs w:val="22"/>
                <w:lang w:eastAsia="zh-CN" w:bidi="hi-IN"/>
              </w:rPr>
              <w:t xml:space="preserve">. 1 </w:t>
            </w:r>
            <w:r>
              <w:rPr>
                <w:rFonts w:ascii="Times New Roman" w:hAnsi="Times New Roman"/>
                <w:kern w:val="1"/>
                <w:sz w:val="22"/>
                <w:szCs w:val="22"/>
                <w:lang w:eastAsia="zh-CN" w:bidi="hi-IN"/>
              </w:rPr>
              <w:t>u</w:t>
            </w:r>
            <w:r w:rsidRPr="00997C02">
              <w:rPr>
                <w:rFonts w:ascii="Times New Roman" w:hAnsi="Times New Roman"/>
                <w:kern w:val="1"/>
                <w:sz w:val="22"/>
                <w:szCs w:val="22"/>
                <w:lang w:eastAsia="zh-CN" w:bidi="hi-IN"/>
              </w:rPr>
              <w:t>staw</w:t>
            </w:r>
            <w:r>
              <w:rPr>
                <w:rFonts w:ascii="Times New Roman" w:hAnsi="Times New Roman"/>
                <w:kern w:val="1"/>
                <w:sz w:val="22"/>
                <w:szCs w:val="22"/>
                <w:lang w:eastAsia="zh-CN" w:bidi="hi-IN"/>
              </w:rPr>
              <w:t>y</w:t>
            </w:r>
            <w:r w:rsidRPr="00997C02">
              <w:rPr>
                <w:rFonts w:ascii="Times New Roman" w:hAnsi="Times New Roman"/>
                <w:kern w:val="1"/>
                <w:sz w:val="22"/>
                <w:szCs w:val="22"/>
                <w:lang w:eastAsia="zh-CN" w:bidi="hi-IN"/>
              </w:rPr>
              <w:t xml:space="preserve"> z dnia 6 lipca 1982 r. o księgach wieczystych i hipotece</w:t>
            </w:r>
            <w:r>
              <w:rPr>
                <w:rFonts w:ascii="Times New Roman" w:hAnsi="Times New Roman"/>
                <w:kern w:val="1"/>
                <w:sz w:val="22"/>
                <w:szCs w:val="22"/>
                <w:lang w:eastAsia="zh-CN" w:bidi="hi-IN"/>
              </w:rPr>
              <w:t xml:space="preserve"> (</w:t>
            </w:r>
            <w:r w:rsidRPr="00997C02">
              <w:rPr>
                <w:rFonts w:ascii="Times New Roman" w:hAnsi="Times New Roman"/>
                <w:kern w:val="1"/>
                <w:sz w:val="22"/>
                <w:szCs w:val="22"/>
                <w:lang w:eastAsia="zh-CN" w:bidi="hi-IN"/>
              </w:rPr>
              <w:t>Dz.U. 2022 poz. 1728</w:t>
            </w:r>
            <w:r>
              <w:rPr>
                <w:rFonts w:ascii="Times New Roman" w:hAnsi="Times New Roman"/>
                <w:kern w:val="1"/>
                <w:sz w:val="22"/>
                <w:szCs w:val="22"/>
                <w:lang w:eastAsia="zh-CN" w:bidi="hi-IN"/>
              </w:rPr>
              <w:t xml:space="preserve">, z </w:t>
            </w:r>
            <w:proofErr w:type="spellStart"/>
            <w:r>
              <w:rPr>
                <w:rFonts w:ascii="Times New Roman" w:hAnsi="Times New Roman"/>
                <w:kern w:val="1"/>
                <w:sz w:val="22"/>
                <w:szCs w:val="22"/>
                <w:lang w:eastAsia="zh-CN" w:bidi="hi-IN"/>
              </w:rPr>
              <w:t>późn</w:t>
            </w:r>
            <w:proofErr w:type="spellEnd"/>
            <w:r>
              <w:rPr>
                <w:rFonts w:ascii="Times New Roman" w:hAnsi="Times New Roman"/>
                <w:kern w:val="1"/>
                <w:sz w:val="22"/>
                <w:szCs w:val="22"/>
                <w:lang w:eastAsia="zh-CN" w:bidi="hi-IN"/>
              </w:rPr>
              <w:t xml:space="preserve">. zm.) </w:t>
            </w:r>
            <w:r w:rsidR="00F24D61">
              <w:rPr>
                <w:rFonts w:ascii="Times New Roman" w:hAnsi="Times New Roman"/>
                <w:kern w:val="1"/>
                <w:sz w:val="22"/>
                <w:szCs w:val="22"/>
                <w:lang w:eastAsia="zh-CN" w:bidi="hi-IN"/>
              </w:rPr>
              <w:t>to ewidencja gruntów i budynków stanowi podstawę</w:t>
            </w:r>
            <w:r w:rsidRPr="00997C02">
              <w:rPr>
                <w:rFonts w:ascii="Times New Roman" w:hAnsi="Times New Roman"/>
                <w:kern w:val="1"/>
                <w:sz w:val="22"/>
                <w:szCs w:val="22"/>
                <w:lang w:eastAsia="zh-CN" w:bidi="hi-IN"/>
              </w:rPr>
              <w:t xml:space="preserve"> oznaczenia nieruchomości </w:t>
            </w:r>
            <w:r w:rsidR="00F24D61">
              <w:rPr>
                <w:rFonts w:ascii="Times New Roman" w:hAnsi="Times New Roman"/>
                <w:kern w:val="1"/>
                <w:sz w:val="22"/>
                <w:szCs w:val="22"/>
                <w:lang w:eastAsia="zh-CN" w:bidi="hi-IN"/>
              </w:rPr>
              <w:t xml:space="preserve">w dziale pierwszym </w:t>
            </w:r>
            <w:r w:rsidRPr="00997C02">
              <w:rPr>
                <w:rFonts w:ascii="Times New Roman" w:hAnsi="Times New Roman"/>
                <w:kern w:val="1"/>
                <w:sz w:val="22"/>
                <w:szCs w:val="22"/>
                <w:lang w:eastAsia="zh-CN" w:bidi="hi-IN"/>
              </w:rPr>
              <w:t>księ</w:t>
            </w:r>
            <w:r w:rsidR="00F24D61">
              <w:rPr>
                <w:rFonts w:ascii="Times New Roman" w:hAnsi="Times New Roman"/>
                <w:kern w:val="1"/>
                <w:sz w:val="22"/>
                <w:szCs w:val="22"/>
                <w:lang w:eastAsia="zh-CN" w:bidi="hi-IN"/>
              </w:rPr>
              <w:t>gi</w:t>
            </w:r>
            <w:r w:rsidRPr="00997C02">
              <w:rPr>
                <w:rFonts w:ascii="Times New Roman" w:hAnsi="Times New Roman"/>
                <w:kern w:val="1"/>
                <w:sz w:val="22"/>
                <w:szCs w:val="22"/>
                <w:lang w:eastAsia="zh-CN" w:bidi="hi-IN"/>
              </w:rPr>
              <w:t xml:space="preserve"> wieczystej</w:t>
            </w:r>
            <w:r w:rsidR="00F24D61">
              <w:rPr>
                <w:rFonts w:ascii="Times New Roman" w:hAnsi="Times New Roman"/>
                <w:kern w:val="1"/>
                <w:sz w:val="22"/>
                <w:szCs w:val="22"/>
                <w:lang w:eastAsia="zh-CN" w:bidi="hi-IN"/>
              </w:rPr>
              <w:t xml:space="preserve"> – a więc również w zakresie powierzchni użytkowej</w:t>
            </w:r>
            <w:r w:rsidR="002E21A0">
              <w:rPr>
                <w:rFonts w:ascii="Times New Roman" w:hAnsi="Times New Roman"/>
                <w:kern w:val="1"/>
                <w:sz w:val="22"/>
                <w:szCs w:val="22"/>
                <w:lang w:eastAsia="zh-CN" w:bidi="hi-IN"/>
              </w:rPr>
              <w:t xml:space="preserve"> lokalu</w:t>
            </w:r>
            <w:r w:rsidR="00F24D61">
              <w:rPr>
                <w:rFonts w:ascii="Times New Roman" w:hAnsi="Times New Roman"/>
                <w:kern w:val="1"/>
                <w:sz w:val="22"/>
                <w:szCs w:val="22"/>
                <w:lang w:eastAsia="zh-CN" w:bidi="hi-IN"/>
              </w:rPr>
              <w:t xml:space="preserve">. </w:t>
            </w:r>
          </w:p>
          <w:p w14:paraId="1DEB1CC7" w14:textId="77777777" w:rsidR="00997C02" w:rsidRPr="005251F2" w:rsidRDefault="00F24D61" w:rsidP="002E21A0">
            <w:pPr>
              <w:autoSpaceDE w:val="0"/>
              <w:autoSpaceDN w:val="0"/>
              <w:adjustRightInd w:val="0"/>
              <w:spacing w:before="60" w:after="60"/>
              <w:rPr>
                <w:rFonts w:ascii="Times New Roman" w:hAnsi="Times New Roman"/>
                <w:kern w:val="1"/>
                <w:sz w:val="22"/>
                <w:szCs w:val="22"/>
                <w:lang w:eastAsia="zh-CN" w:bidi="hi-IN"/>
              </w:rPr>
            </w:pPr>
            <w:r>
              <w:rPr>
                <w:rFonts w:ascii="Times New Roman" w:hAnsi="Times New Roman"/>
                <w:kern w:val="1"/>
                <w:sz w:val="22"/>
                <w:szCs w:val="22"/>
                <w:lang w:eastAsia="zh-CN" w:bidi="hi-IN"/>
              </w:rPr>
              <w:t xml:space="preserve">W związku z powyższym brak jest uzasadnienia dla dostosowywania struktury bazy danych ewidencji gruntów i budynków do struktury ksiąg wieczystych. </w:t>
            </w:r>
            <w:r w:rsidR="00997C02" w:rsidRPr="00997C02">
              <w:rPr>
                <w:rFonts w:ascii="Times New Roman" w:hAnsi="Times New Roman"/>
                <w:kern w:val="1"/>
                <w:sz w:val="22"/>
                <w:szCs w:val="22"/>
                <w:lang w:eastAsia="zh-CN" w:bidi="hi-IN"/>
              </w:rPr>
              <w:t xml:space="preserve">Zliczanie </w:t>
            </w:r>
            <w:r>
              <w:rPr>
                <w:rFonts w:ascii="Times New Roman" w:hAnsi="Times New Roman"/>
                <w:kern w:val="1"/>
                <w:sz w:val="22"/>
                <w:szCs w:val="22"/>
                <w:lang w:eastAsia="zh-CN" w:bidi="hi-IN"/>
              </w:rPr>
              <w:t>przedmiotowych</w:t>
            </w:r>
            <w:r w:rsidR="00997C02" w:rsidRPr="00997C02">
              <w:rPr>
                <w:rFonts w:ascii="Times New Roman" w:hAnsi="Times New Roman"/>
                <w:kern w:val="1"/>
                <w:sz w:val="22"/>
                <w:szCs w:val="22"/>
                <w:lang w:eastAsia="zh-CN" w:bidi="hi-IN"/>
              </w:rPr>
              <w:t xml:space="preserve"> wartości </w:t>
            </w:r>
            <w:r>
              <w:rPr>
                <w:rFonts w:ascii="Times New Roman" w:hAnsi="Times New Roman"/>
                <w:kern w:val="1"/>
                <w:sz w:val="22"/>
                <w:szCs w:val="22"/>
                <w:lang w:eastAsia="zh-CN" w:bidi="hi-IN"/>
              </w:rPr>
              <w:t>(</w:t>
            </w:r>
            <w:r w:rsidRPr="00766859">
              <w:rPr>
                <w:rFonts w:ascii="Times New Roman" w:hAnsi="Times New Roman"/>
                <w:kern w:val="1"/>
                <w:sz w:val="22"/>
                <w:szCs w:val="22"/>
                <w:lang w:eastAsia="zh-CN" w:bidi="hi-IN"/>
              </w:rPr>
              <w:t>pol</w:t>
            </w:r>
            <w:r>
              <w:rPr>
                <w:rFonts w:ascii="Times New Roman" w:hAnsi="Times New Roman"/>
                <w:kern w:val="1"/>
                <w:sz w:val="22"/>
                <w:szCs w:val="22"/>
                <w:lang w:eastAsia="zh-CN" w:bidi="hi-IN"/>
              </w:rPr>
              <w:t>a</w:t>
            </w:r>
            <w:r w:rsidRPr="00766859">
              <w:rPr>
                <w:rFonts w:ascii="Times New Roman" w:hAnsi="Times New Roman"/>
                <w:kern w:val="1"/>
                <w:sz w:val="22"/>
                <w:szCs w:val="22"/>
                <w:lang w:eastAsia="zh-CN" w:bidi="hi-IN"/>
              </w:rPr>
              <w:t xml:space="preserve"> powierzchni użytkowej lokalu wraz z powierzchnią pomi</w:t>
            </w:r>
            <w:r>
              <w:rPr>
                <w:rFonts w:ascii="Times New Roman" w:hAnsi="Times New Roman"/>
                <w:kern w:val="1"/>
                <w:sz w:val="22"/>
                <w:szCs w:val="22"/>
                <w:lang w:eastAsia="zh-CN" w:bidi="hi-IN"/>
              </w:rPr>
              <w:t>eszczeń przynależnych do lokalu)</w:t>
            </w:r>
            <w:r w:rsidRPr="00997C02">
              <w:rPr>
                <w:rFonts w:ascii="Times New Roman" w:hAnsi="Times New Roman"/>
                <w:kern w:val="1"/>
                <w:sz w:val="22"/>
                <w:szCs w:val="22"/>
                <w:lang w:eastAsia="zh-CN" w:bidi="hi-IN"/>
              </w:rPr>
              <w:t xml:space="preserve"> </w:t>
            </w:r>
            <w:r w:rsidR="00997C02" w:rsidRPr="00997C02">
              <w:rPr>
                <w:rFonts w:ascii="Times New Roman" w:hAnsi="Times New Roman"/>
                <w:kern w:val="1"/>
                <w:sz w:val="22"/>
                <w:szCs w:val="22"/>
                <w:lang w:eastAsia="zh-CN" w:bidi="hi-IN"/>
              </w:rPr>
              <w:t xml:space="preserve">leży po stronie podmiotu prowadzącego księgi wieczyste i jednym z możliwych rozwiązań jest zaimplementowanie w systemie do </w:t>
            </w:r>
            <w:r w:rsidR="002E21A0">
              <w:rPr>
                <w:rFonts w:ascii="Times New Roman" w:hAnsi="Times New Roman"/>
                <w:kern w:val="1"/>
                <w:sz w:val="22"/>
                <w:szCs w:val="22"/>
                <w:lang w:eastAsia="zh-CN" w:bidi="hi-IN"/>
              </w:rPr>
              <w:t>prowadzenia ksiąg wieczystych</w:t>
            </w:r>
            <w:r w:rsidR="00997C02" w:rsidRPr="00997C02">
              <w:rPr>
                <w:rFonts w:ascii="Times New Roman" w:hAnsi="Times New Roman"/>
                <w:kern w:val="1"/>
                <w:sz w:val="22"/>
                <w:szCs w:val="22"/>
                <w:lang w:eastAsia="zh-CN" w:bidi="hi-IN"/>
              </w:rPr>
              <w:t xml:space="preserve"> narzędzi, które zautomatyzują ten proces</w:t>
            </w:r>
            <w:r w:rsidR="002E21A0">
              <w:rPr>
                <w:rFonts w:ascii="Times New Roman" w:hAnsi="Times New Roman"/>
                <w:kern w:val="1"/>
                <w:sz w:val="22"/>
                <w:szCs w:val="22"/>
                <w:lang w:eastAsia="zh-CN" w:bidi="hi-IN"/>
              </w:rPr>
              <w:t>.</w:t>
            </w:r>
          </w:p>
        </w:tc>
      </w:tr>
      <w:tr w:rsidR="00766859" w:rsidRPr="00681A25" w14:paraId="2F728356" w14:textId="77777777" w:rsidTr="00876557">
        <w:trPr>
          <w:trHeight w:val="711"/>
        </w:trPr>
        <w:tc>
          <w:tcPr>
            <w:tcW w:w="534" w:type="dxa"/>
            <w:shd w:val="clear" w:color="auto" w:fill="auto"/>
          </w:tcPr>
          <w:p w14:paraId="3FF5B4D9" w14:textId="77777777" w:rsidR="00766859" w:rsidRPr="00681A25" w:rsidRDefault="00766859" w:rsidP="00766859">
            <w:pPr>
              <w:numPr>
                <w:ilvl w:val="0"/>
                <w:numId w:val="25"/>
              </w:numPr>
              <w:spacing w:before="60" w:after="60"/>
              <w:ind w:left="0" w:firstLine="0"/>
              <w:rPr>
                <w:rFonts w:ascii="Calibri" w:hAnsi="Calibri" w:cs="Calibri"/>
                <w:sz w:val="22"/>
                <w:szCs w:val="22"/>
                <w:lang w:eastAsia="en-US"/>
              </w:rPr>
            </w:pPr>
          </w:p>
        </w:tc>
        <w:tc>
          <w:tcPr>
            <w:tcW w:w="2011" w:type="dxa"/>
            <w:shd w:val="clear" w:color="auto" w:fill="auto"/>
          </w:tcPr>
          <w:p w14:paraId="5027CA8A" w14:textId="77777777" w:rsidR="00766859" w:rsidRPr="00766859" w:rsidRDefault="00766859" w:rsidP="00766859">
            <w:pPr>
              <w:spacing w:before="60" w:after="60"/>
              <w:rPr>
                <w:rFonts w:ascii="Times New Roman" w:hAnsi="Times New Roman"/>
                <w:sz w:val="22"/>
                <w:szCs w:val="22"/>
                <w:lang w:eastAsia="en-US"/>
              </w:rPr>
            </w:pPr>
            <w:r w:rsidRPr="00766859">
              <w:rPr>
                <w:rFonts w:ascii="Times New Roman" w:hAnsi="Times New Roman"/>
                <w:color w:val="000000"/>
                <w:kern w:val="1"/>
                <w:sz w:val="22"/>
                <w:szCs w:val="22"/>
                <w:lang w:eastAsia="zh-CN" w:bidi="hi-IN"/>
              </w:rPr>
              <w:t>Prezydent Miasta Łodzi</w:t>
            </w:r>
          </w:p>
        </w:tc>
        <w:tc>
          <w:tcPr>
            <w:tcW w:w="2404" w:type="dxa"/>
            <w:shd w:val="clear" w:color="auto" w:fill="auto"/>
          </w:tcPr>
          <w:p w14:paraId="2191E494" w14:textId="77777777" w:rsidR="00766859" w:rsidRPr="00766859" w:rsidRDefault="00766859" w:rsidP="00766859">
            <w:pPr>
              <w:spacing w:before="60" w:after="60"/>
              <w:rPr>
                <w:rFonts w:ascii="Times New Roman" w:hAnsi="Times New Roman"/>
                <w:sz w:val="22"/>
                <w:szCs w:val="22"/>
                <w:lang w:eastAsia="en-US"/>
              </w:rPr>
            </w:pPr>
            <w:r w:rsidRPr="00766859">
              <w:rPr>
                <w:rFonts w:ascii="Times New Roman" w:hAnsi="Times New Roman"/>
                <w:b/>
                <w:color w:val="000000"/>
                <w:kern w:val="1"/>
                <w:sz w:val="22"/>
                <w:szCs w:val="22"/>
                <w:lang w:eastAsia="zh-CN" w:bidi="hi-IN"/>
              </w:rPr>
              <w:t>§ 1. pkt 8)</w:t>
            </w:r>
          </w:p>
        </w:tc>
        <w:tc>
          <w:tcPr>
            <w:tcW w:w="4823" w:type="dxa"/>
            <w:shd w:val="clear" w:color="auto" w:fill="auto"/>
          </w:tcPr>
          <w:p w14:paraId="74FAD070" w14:textId="77777777" w:rsidR="00766859" w:rsidRPr="00766859" w:rsidRDefault="00766859" w:rsidP="00766859">
            <w:pPr>
              <w:spacing w:before="60" w:after="60"/>
              <w:rPr>
                <w:rFonts w:ascii="Times New Roman" w:hAnsi="Times New Roman"/>
                <w:color w:val="000000"/>
                <w:kern w:val="1"/>
                <w:sz w:val="22"/>
                <w:szCs w:val="22"/>
                <w:lang w:eastAsia="zh-CN" w:bidi="hi-IN"/>
              </w:rPr>
            </w:pPr>
            <w:r w:rsidRPr="00766859">
              <w:rPr>
                <w:rFonts w:ascii="Times New Roman" w:hAnsi="Times New Roman"/>
                <w:color w:val="FF0000"/>
                <w:kern w:val="1"/>
                <w:sz w:val="22"/>
                <w:szCs w:val="22"/>
                <w:lang w:eastAsia="zh-CN" w:bidi="hi-IN"/>
              </w:rPr>
              <w:t>przywrócić możliwość wydawania wypisów z kartoteki budynków i kartoteki lokali</w:t>
            </w:r>
            <w:r w:rsidRPr="00766859">
              <w:rPr>
                <w:rFonts w:ascii="Times New Roman" w:hAnsi="Times New Roman"/>
                <w:color w:val="000000"/>
                <w:kern w:val="1"/>
                <w:sz w:val="22"/>
                <w:szCs w:val="22"/>
                <w:lang w:eastAsia="zh-CN" w:bidi="hi-IN"/>
              </w:rPr>
              <w:t xml:space="preserve"> i uzupełnić informację o tytułach nadawanych wypisom poprzez uzupełnienie definicji w § 36 ust. 3</w:t>
            </w:r>
          </w:p>
          <w:p w14:paraId="551B4E40" w14:textId="77777777" w:rsidR="00766859" w:rsidRPr="00766859" w:rsidRDefault="00766859" w:rsidP="00766859">
            <w:pPr>
              <w:spacing w:before="60" w:after="60"/>
              <w:rPr>
                <w:rFonts w:ascii="Times New Roman" w:hAnsi="Times New Roman"/>
                <w:color w:val="000000"/>
                <w:kern w:val="1"/>
                <w:sz w:val="22"/>
                <w:szCs w:val="22"/>
                <w:lang w:eastAsia="zh-CN" w:bidi="hi-IN"/>
              </w:rPr>
            </w:pPr>
            <w:r w:rsidRPr="00766859">
              <w:rPr>
                <w:rFonts w:ascii="Times New Roman" w:hAnsi="Times New Roman"/>
                <w:b/>
                <w:color w:val="000000"/>
                <w:kern w:val="1"/>
                <w:sz w:val="22"/>
                <w:szCs w:val="22"/>
                <w:lang w:eastAsia="zh-CN" w:bidi="hi-IN"/>
              </w:rPr>
              <w:t xml:space="preserve">Uzasadnienie: </w:t>
            </w:r>
            <w:r w:rsidRPr="00766859">
              <w:rPr>
                <w:rFonts w:ascii="Times New Roman" w:hAnsi="Times New Roman"/>
                <w:color w:val="000000"/>
                <w:kern w:val="1"/>
                <w:sz w:val="22"/>
                <w:szCs w:val="22"/>
                <w:lang w:eastAsia="zh-CN" w:bidi="hi-IN"/>
              </w:rPr>
              <w:t xml:space="preserve">Ugruntowany i funkcjonujący obrót nieruchomościami zwłaszcza w obrocie deweloperskim wykazuje niezbędność wydawania danych dotyczących budynków i lokali w postaci elektronicznej oraz drukowanej przed ich zbyciem. Ponadto brak kartotek będzie wywoływało skutki finansowe. </w:t>
            </w:r>
          </w:p>
          <w:p w14:paraId="1395C6F1" w14:textId="77777777" w:rsidR="00766859" w:rsidRPr="00766859" w:rsidRDefault="00766859" w:rsidP="00766859">
            <w:pPr>
              <w:spacing w:before="60" w:after="60"/>
              <w:rPr>
                <w:rFonts w:ascii="Times New Roman" w:eastAsia="Calibri" w:hAnsi="Times New Roman"/>
                <w:color w:val="000000"/>
                <w:sz w:val="22"/>
                <w:szCs w:val="22"/>
                <w:lang w:eastAsia="en-US"/>
              </w:rPr>
            </w:pPr>
            <w:r w:rsidRPr="00766859">
              <w:rPr>
                <w:rFonts w:ascii="Times New Roman" w:hAnsi="Times New Roman"/>
                <w:color w:val="000000"/>
                <w:kern w:val="1"/>
                <w:sz w:val="22"/>
                <w:szCs w:val="22"/>
                <w:lang w:eastAsia="zh-CN" w:bidi="hi-IN"/>
              </w:rPr>
              <w:t>Projekt zmian przewiduje wydawanie informacji dla konkretnych działek wchodzących w skład jednostki rejestrowej gruntowej ale nie przewiduje wydawania informacji o danych ewidencyjnych konkretnych budynków i lokali, które wchodzą w skład tej jednostki i nie stanowią odrębnej nieruchomości.</w:t>
            </w:r>
          </w:p>
          <w:p w14:paraId="73FDCF48" w14:textId="77777777" w:rsidR="00766859" w:rsidRPr="00766859" w:rsidRDefault="00766859" w:rsidP="00766859">
            <w:pPr>
              <w:pStyle w:val="divparagraph"/>
              <w:spacing w:before="60" w:after="60" w:line="240" w:lineRule="auto"/>
              <w:rPr>
                <w:rFonts w:ascii="Times New Roman" w:hAnsi="Times New Roman" w:cs="Times New Roman"/>
                <w:sz w:val="22"/>
                <w:szCs w:val="22"/>
              </w:rPr>
            </w:pPr>
          </w:p>
        </w:tc>
        <w:tc>
          <w:tcPr>
            <w:tcW w:w="5346" w:type="dxa"/>
            <w:shd w:val="clear" w:color="auto" w:fill="auto"/>
          </w:tcPr>
          <w:p w14:paraId="6B060526" w14:textId="77777777" w:rsidR="00766859" w:rsidRPr="00766859" w:rsidRDefault="00766859" w:rsidP="00766859">
            <w:pPr>
              <w:autoSpaceDE w:val="0"/>
              <w:autoSpaceDN w:val="0"/>
              <w:adjustRightInd w:val="0"/>
              <w:spacing w:before="60" w:after="60"/>
              <w:rPr>
                <w:rFonts w:ascii="Times New Roman" w:hAnsi="Times New Roman"/>
                <w:b/>
                <w:color w:val="000000"/>
                <w:kern w:val="1"/>
                <w:sz w:val="22"/>
                <w:szCs w:val="22"/>
                <w:lang w:eastAsia="zh-CN" w:bidi="hi-IN"/>
              </w:rPr>
            </w:pPr>
            <w:r w:rsidRPr="00766859">
              <w:rPr>
                <w:rFonts w:ascii="Times New Roman" w:hAnsi="Times New Roman"/>
                <w:b/>
                <w:color w:val="000000"/>
                <w:kern w:val="1"/>
                <w:sz w:val="22"/>
                <w:szCs w:val="22"/>
                <w:lang w:eastAsia="zh-CN" w:bidi="hi-IN"/>
              </w:rPr>
              <w:t>§ 1.</w:t>
            </w:r>
            <w:r w:rsidRPr="00766859">
              <w:rPr>
                <w:rFonts w:ascii="Times New Roman" w:eastAsia="Calibri" w:hAnsi="Times New Roman"/>
                <w:b/>
                <w:color w:val="000000"/>
                <w:sz w:val="22"/>
                <w:szCs w:val="22"/>
                <w:lang w:eastAsia="en-US"/>
              </w:rPr>
              <w:t xml:space="preserve"> </w:t>
            </w:r>
            <w:r w:rsidRPr="00766859">
              <w:rPr>
                <w:rFonts w:ascii="Times New Roman" w:hAnsi="Times New Roman"/>
                <w:b/>
                <w:color w:val="000000"/>
                <w:kern w:val="1"/>
                <w:sz w:val="22"/>
                <w:szCs w:val="22"/>
                <w:lang w:eastAsia="zh-CN" w:bidi="hi-IN"/>
              </w:rPr>
              <w:t>pkt 8) otrzymuje brzmienie:</w:t>
            </w:r>
          </w:p>
          <w:p w14:paraId="610076B8" w14:textId="77777777" w:rsidR="00766859" w:rsidRPr="00766859" w:rsidRDefault="00766859" w:rsidP="00766859">
            <w:pPr>
              <w:autoSpaceDE w:val="0"/>
              <w:autoSpaceDN w:val="0"/>
              <w:adjustRightInd w:val="0"/>
              <w:spacing w:before="60" w:after="60"/>
              <w:rPr>
                <w:rFonts w:ascii="Times New Roman" w:hAnsi="Times New Roman"/>
                <w:b/>
                <w:color w:val="000000"/>
                <w:kern w:val="1"/>
                <w:sz w:val="22"/>
                <w:szCs w:val="22"/>
                <w:lang w:eastAsia="zh-CN" w:bidi="hi-IN"/>
              </w:rPr>
            </w:pPr>
          </w:p>
          <w:p w14:paraId="69D74AAE" w14:textId="77777777" w:rsidR="00766859" w:rsidRPr="00766859" w:rsidRDefault="00766859" w:rsidP="00766859">
            <w:pPr>
              <w:autoSpaceDE w:val="0"/>
              <w:autoSpaceDN w:val="0"/>
              <w:adjustRightInd w:val="0"/>
              <w:spacing w:before="60" w:after="60"/>
              <w:rPr>
                <w:rFonts w:ascii="Times New Roman" w:hAnsi="Times New Roman"/>
                <w:kern w:val="1"/>
                <w:sz w:val="22"/>
                <w:szCs w:val="22"/>
                <w:lang w:eastAsia="zh-CN" w:bidi="hi-IN"/>
              </w:rPr>
            </w:pPr>
            <w:r w:rsidRPr="00766859">
              <w:rPr>
                <w:rFonts w:ascii="Times New Roman" w:hAnsi="Times New Roman"/>
                <w:kern w:val="1"/>
                <w:sz w:val="22"/>
                <w:szCs w:val="22"/>
                <w:lang w:eastAsia="zh-CN" w:bidi="hi-IN"/>
              </w:rPr>
              <w:t>8) w § 36:</w:t>
            </w:r>
          </w:p>
          <w:p w14:paraId="0358ED40" w14:textId="77777777" w:rsidR="00766859" w:rsidRPr="00766859" w:rsidRDefault="00766859" w:rsidP="00766859">
            <w:pPr>
              <w:autoSpaceDE w:val="0"/>
              <w:autoSpaceDN w:val="0"/>
              <w:adjustRightInd w:val="0"/>
              <w:spacing w:before="60" w:after="60"/>
              <w:rPr>
                <w:rFonts w:ascii="Times New Roman" w:hAnsi="Times New Roman"/>
                <w:kern w:val="1"/>
                <w:sz w:val="22"/>
                <w:szCs w:val="22"/>
                <w:lang w:eastAsia="zh-CN" w:bidi="hi-IN"/>
              </w:rPr>
            </w:pPr>
            <w:r w:rsidRPr="00766859">
              <w:rPr>
                <w:rFonts w:ascii="Times New Roman" w:hAnsi="Times New Roman"/>
                <w:kern w:val="1"/>
                <w:sz w:val="22"/>
                <w:szCs w:val="22"/>
                <w:lang w:eastAsia="zh-CN" w:bidi="hi-IN"/>
              </w:rPr>
              <w:t>a) ust. 3 otrzymuje brzmienie:</w:t>
            </w:r>
          </w:p>
          <w:p w14:paraId="05926348" w14:textId="77777777" w:rsidR="00766859" w:rsidRPr="00766859" w:rsidRDefault="00766859" w:rsidP="00766859">
            <w:pPr>
              <w:autoSpaceDE w:val="0"/>
              <w:autoSpaceDN w:val="0"/>
              <w:adjustRightInd w:val="0"/>
              <w:spacing w:before="60" w:after="60"/>
              <w:rPr>
                <w:rFonts w:ascii="Times New Roman" w:hAnsi="Times New Roman"/>
                <w:color w:val="FF0000"/>
                <w:kern w:val="1"/>
                <w:sz w:val="22"/>
                <w:szCs w:val="22"/>
                <w:lang w:eastAsia="zh-CN" w:bidi="hi-IN"/>
              </w:rPr>
            </w:pPr>
            <w:r w:rsidRPr="00766859">
              <w:rPr>
                <w:rFonts w:ascii="Times New Roman" w:hAnsi="Times New Roman"/>
                <w:color w:val="000000"/>
                <w:kern w:val="1"/>
                <w:sz w:val="22"/>
                <w:szCs w:val="22"/>
                <w:lang w:eastAsia="zh-CN" w:bidi="hi-IN"/>
              </w:rPr>
              <w:t xml:space="preserve">3. Wypisom z rejestrów: gruntów, budynków, lokali, niezawierającym danych osobowych podmiotów, o których mowa w art. 20 ust. 2 pkt 1 ustawy, nadaje się odpowiednio tytuł: „Wypis z rejestru gruntów bez danych osobowych”, „Wypis z rejestru budynków bez danych osobowych”, „Wypis z rejestru lokali bez danych osobowych”, </w:t>
            </w:r>
            <w:r w:rsidRPr="00766859">
              <w:rPr>
                <w:rFonts w:ascii="Times New Roman" w:hAnsi="Times New Roman"/>
                <w:color w:val="FF0000"/>
                <w:kern w:val="1"/>
                <w:sz w:val="22"/>
                <w:szCs w:val="22"/>
                <w:lang w:eastAsia="zh-CN" w:bidi="hi-IN"/>
              </w:rPr>
              <w:t xml:space="preserve">„Wypis z kartoteki budynków”, „Wypis z kartoteki lokali”. </w:t>
            </w:r>
          </w:p>
          <w:p w14:paraId="5BF76904" w14:textId="77777777" w:rsidR="00766859" w:rsidRPr="00766859" w:rsidRDefault="00766859" w:rsidP="00766859">
            <w:pPr>
              <w:spacing w:before="60" w:after="60"/>
              <w:rPr>
                <w:rFonts w:ascii="Times New Roman" w:hAnsi="Times New Roman"/>
                <w:sz w:val="22"/>
                <w:szCs w:val="22"/>
              </w:rPr>
            </w:pPr>
          </w:p>
        </w:tc>
        <w:tc>
          <w:tcPr>
            <w:tcW w:w="5346" w:type="dxa"/>
            <w:shd w:val="clear" w:color="auto" w:fill="auto"/>
          </w:tcPr>
          <w:p w14:paraId="3D84B092" w14:textId="77777777" w:rsidR="00F26CDF" w:rsidRPr="00CF30F8" w:rsidRDefault="00F26CDF" w:rsidP="00F26CDF">
            <w:pPr>
              <w:spacing w:before="60" w:after="60"/>
              <w:rPr>
                <w:rFonts w:ascii="Times New Roman" w:hAnsi="Times New Roman"/>
                <w:b/>
                <w:bCs/>
                <w:sz w:val="22"/>
                <w:szCs w:val="22"/>
                <w:lang w:eastAsia="en-US"/>
              </w:rPr>
            </w:pPr>
            <w:r w:rsidRPr="00CF30F8">
              <w:rPr>
                <w:rFonts w:ascii="Times New Roman" w:hAnsi="Times New Roman"/>
                <w:b/>
                <w:bCs/>
                <w:sz w:val="22"/>
                <w:szCs w:val="22"/>
                <w:lang w:eastAsia="en-US"/>
              </w:rPr>
              <w:t>Uwaga nie została uwzględniona.</w:t>
            </w:r>
          </w:p>
          <w:p w14:paraId="26769D05" w14:textId="77777777" w:rsidR="005251F2" w:rsidRPr="00F26CDF" w:rsidRDefault="00F26CDF" w:rsidP="00F26CDF">
            <w:pPr>
              <w:spacing w:before="60" w:after="60"/>
              <w:rPr>
                <w:rFonts w:ascii="Times New Roman" w:hAnsi="Times New Roman"/>
                <w:sz w:val="22"/>
                <w:szCs w:val="22"/>
                <w:lang w:eastAsia="en-US"/>
              </w:rPr>
            </w:pPr>
            <w:r>
              <w:rPr>
                <w:rFonts w:ascii="Times New Roman" w:hAnsi="Times New Roman"/>
                <w:sz w:val="22"/>
                <w:szCs w:val="22"/>
                <w:lang w:eastAsia="en-US"/>
              </w:rPr>
              <w:t>Uwaga nie odnosi się do projektu rozporządzenia a do przepisu obecnie obowiązującego aktu.</w:t>
            </w:r>
            <w:r w:rsidRPr="00CF30F8">
              <w:rPr>
                <w:rFonts w:ascii="Times New Roman" w:hAnsi="Times New Roman"/>
                <w:sz w:val="22"/>
                <w:szCs w:val="22"/>
                <w:lang w:eastAsia="en-US"/>
              </w:rPr>
              <w:t xml:space="preserve"> Projektodawca przyjmuje zgłoszone </w:t>
            </w:r>
            <w:r>
              <w:rPr>
                <w:rFonts w:ascii="Times New Roman" w:hAnsi="Times New Roman"/>
                <w:sz w:val="22"/>
                <w:szCs w:val="22"/>
                <w:lang w:eastAsia="en-US"/>
              </w:rPr>
              <w:t>uwagi</w:t>
            </w:r>
            <w:r w:rsidRPr="00CF30F8">
              <w:rPr>
                <w:rFonts w:ascii="Times New Roman" w:hAnsi="Times New Roman"/>
                <w:sz w:val="22"/>
                <w:szCs w:val="22"/>
                <w:lang w:eastAsia="en-US"/>
              </w:rPr>
              <w:t xml:space="preserve"> jako postulaty de lege </w:t>
            </w:r>
            <w:proofErr w:type="spellStart"/>
            <w:r w:rsidRPr="00CF30F8">
              <w:rPr>
                <w:rFonts w:ascii="Times New Roman" w:hAnsi="Times New Roman"/>
                <w:sz w:val="22"/>
                <w:szCs w:val="22"/>
                <w:lang w:eastAsia="en-US"/>
              </w:rPr>
              <w:t>ferenda</w:t>
            </w:r>
            <w:proofErr w:type="spellEnd"/>
            <w:r w:rsidRPr="00CF30F8">
              <w:rPr>
                <w:rFonts w:ascii="Times New Roman" w:hAnsi="Times New Roman"/>
                <w:sz w:val="22"/>
                <w:szCs w:val="22"/>
                <w:lang w:eastAsia="en-US"/>
              </w:rPr>
              <w:t xml:space="preserve"> i weźmie je pod uwagę przy kolejnych pracach legislacyjnych nad nowelizacją ww. aktu prawnego.</w:t>
            </w:r>
          </w:p>
        </w:tc>
      </w:tr>
      <w:tr w:rsidR="00766859" w:rsidRPr="00681A25" w14:paraId="5533F4E3" w14:textId="77777777" w:rsidTr="00876557">
        <w:trPr>
          <w:trHeight w:val="711"/>
        </w:trPr>
        <w:tc>
          <w:tcPr>
            <w:tcW w:w="534" w:type="dxa"/>
            <w:shd w:val="clear" w:color="auto" w:fill="auto"/>
          </w:tcPr>
          <w:p w14:paraId="57254EC3" w14:textId="77777777" w:rsidR="00766859" w:rsidRPr="00681A25" w:rsidRDefault="00766859" w:rsidP="00766859">
            <w:pPr>
              <w:numPr>
                <w:ilvl w:val="0"/>
                <w:numId w:val="25"/>
              </w:numPr>
              <w:spacing w:before="60" w:after="60"/>
              <w:ind w:left="0" w:firstLine="0"/>
              <w:rPr>
                <w:rFonts w:ascii="Calibri" w:hAnsi="Calibri" w:cs="Calibri"/>
                <w:sz w:val="22"/>
                <w:szCs w:val="22"/>
                <w:lang w:eastAsia="en-US"/>
              </w:rPr>
            </w:pPr>
          </w:p>
        </w:tc>
        <w:tc>
          <w:tcPr>
            <w:tcW w:w="2011" w:type="dxa"/>
            <w:shd w:val="clear" w:color="auto" w:fill="auto"/>
          </w:tcPr>
          <w:p w14:paraId="4D4B647B" w14:textId="77777777" w:rsidR="00766859" w:rsidRPr="00766859" w:rsidRDefault="00766859" w:rsidP="00766859">
            <w:pPr>
              <w:spacing w:before="60" w:after="60"/>
              <w:rPr>
                <w:rFonts w:ascii="Times New Roman" w:hAnsi="Times New Roman"/>
                <w:sz w:val="22"/>
                <w:szCs w:val="22"/>
                <w:lang w:eastAsia="en-US"/>
              </w:rPr>
            </w:pPr>
            <w:r w:rsidRPr="00766859">
              <w:rPr>
                <w:rFonts w:ascii="Times New Roman" w:hAnsi="Times New Roman"/>
                <w:sz w:val="22"/>
                <w:szCs w:val="22"/>
                <w:lang w:eastAsia="en-US"/>
              </w:rPr>
              <w:t>P</w:t>
            </w:r>
            <w:r w:rsidR="00884BB4">
              <w:rPr>
                <w:rFonts w:ascii="Times New Roman" w:hAnsi="Times New Roman"/>
                <w:sz w:val="22"/>
                <w:szCs w:val="22"/>
                <w:lang w:eastAsia="en-US"/>
              </w:rPr>
              <w:t xml:space="preserve">olskie </w:t>
            </w:r>
            <w:r w:rsidRPr="00766859">
              <w:rPr>
                <w:rFonts w:ascii="Times New Roman" w:hAnsi="Times New Roman"/>
                <w:sz w:val="22"/>
                <w:szCs w:val="22"/>
                <w:lang w:eastAsia="en-US"/>
              </w:rPr>
              <w:t>T</w:t>
            </w:r>
            <w:r w:rsidR="00884BB4">
              <w:rPr>
                <w:rFonts w:ascii="Times New Roman" w:hAnsi="Times New Roman"/>
                <w:sz w:val="22"/>
                <w:szCs w:val="22"/>
                <w:lang w:eastAsia="en-US"/>
              </w:rPr>
              <w:t xml:space="preserve">owarzystwo </w:t>
            </w:r>
            <w:r w:rsidRPr="00766859">
              <w:rPr>
                <w:rFonts w:ascii="Times New Roman" w:hAnsi="Times New Roman"/>
                <w:sz w:val="22"/>
                <w:szCs w:val="22"/>
                <w:lang w:eastAsia="en-US"/>
              </w:rPr>
              <w:t>G</w:t>
            </w:r>
            <w:r w:rsidR="00884BB4">
              <w:rPr>
                <w:rFonts w:ascii="Times New Roman" w:hAnsi="Times New Roman"/>
                <w:sz w:val="22"/>
                <w:szCs w:val="22"/>
                <w:lang w:eastAsia="en-US"/>
              </w:rPr>
              <w:t>eodezyjne</w:t>
            </w:r>
          </w:p>
        </w:tc>
        <w:tc>
          <w:tcPr>
            <w:tcW w:w="2404" w:type="dxa"/>
            <w:shd w:val="clear" w:color="auto" w:fill="auto"/>
          </w:tcPr>
          <w:p w14:paraId="605AB420" w14:textId="77777777" w:rsidR="00766859" w:rsidRPr="00766859" w:rsidRDefault="00766859" w:rsidP="00766859">
            <w:pPr>
              <w:spacing w:before="60" w:after="60"/>
              <w:rPr>
                <w:rFonts w:ascii="Times New Roman" w:hAnsi="Times New Roman"/>
                <w:sz w:val="22"/>
                <w:szCs w:val="22"/>
                <w:lang w:eastAsia="en-US"/>
              </w:rPr>
            </w:pPr>
          </w:p>
        </w:tc>
        <w:tc>
          <w:tcPr>
            <w:tcW w:w="4823" w:type="dxa"/>
            <w:shd w:val="clear" w:color="auto" w:fill="auto"/>
          </w:tcPr>
          <w:p w14:paraId="12BD099E" w14:textId="77777777" w:rsidR="00AF05A7" w:rsidRDefault="00766859" w:rsidP="00766859">
            <w:pPr>
              <w:pStyle w:val="divparagraph"/>
              <w:spacing w:before="60" w:after="60" w:line="240" w:lineRule="auto"/>
              <w:rPr>
                <w:rFonts w:ascii="Times New Roman" w:hAnsi="Times New Roman" w:cs="Times New Roman"/>
                <w:sz w:val="22"/>
                <w:szCs w:val="22"/>
              </w:rPr>
            </w:pPr>
            <w:r w:rsidRPr="00766859">
              <w:rPr>
                <w:rFonts w:ascii="Times New Roman" w:hAnsi="Times New Roman" w:cs="Times New Roman"/>
                <w:sz w:val="22"/>
                <w:szCs w:val="22"/>
              </w:rPr>
              <w:t xml:space="preserve">Przedstawiony projekt rozporządzenia na pewno rozwiązuje istotną dla procesu inwestycyjnego kwestię ustalania linii brzegów dla cieków naturalnych, jezior oraz innych naturalnych zbiorników określonych w art. 220 ust 5 ustawy Prawo wodne. Popieramy projektowane skreślenie § 46 rozporządzenia i wprowadzenie § 33a. Pozostałe zmiany, w naszej ocenie, nie rozwiązują żadnych istotnych problemów powstałych po wprowadzeniu w życie rozporządzenia w sprawie </w:t>
            </w:r>
            <w:r w:rsidRPr="00766859">
              <w:rPr>
                <w:rFonts w:ascii="Times New Roman" w:hAnsi="Times New Roman" w:cs="Times New Roman"/>
                <w:sz w:val="22"/>
                <w:szCs w:val="22"/>
              </w:rPr>
              <w:lastRenderedPageBreak/>
              <w:t xml:space="preserve">ewidencji gruntów i budynków w 2021 roku, a w szczególności w zakresie: </w:t>
            </w:r>
          </w:p>
          <w:p w14:paraId="7926ABA4" w14:textId="77777777" w:rsidR="00766859" w:rsidRPr="00766859" w:rsidRDefault="00766859" w:rsidP="00AF05A7">
            <w:pPr>
              <w:pStyle w:val="divparagraph"/>
              <w:numPr>
                <w:ilvl w:val="0"/>
                <w:numId w:val="26"/>
              </w:numPr>
              <w:spacing w:before="60" w:after="60" w:line="240" w:lineRule="auto"/>
              <w:rPr>
                <w:rFonts w:ascii="Times New Roman" w:hAnsi="Times New Roman" w:cs="Times New Roman"/>
                <w:sz w:val="22"/>
                <w:szCs w:val="22"/>
              </w:rPr>
            </w:pPr>
            <w:r w:rsidRPr="00766859">
              <w:rPr>
                <w:rFonts w:ascii="Times New Roman" w:hAnsi="Times New Roman" w:cs="Times New Roman"/>
                <w:sz w:val="22"/>
                <w:szCs w:val="22"/>
              </w:rPr>
              <w:t xml:space="preserve">likwidacji arkuszy map ewidencyjnych, </w:t>
            </w:r>
          </w:p>
          <w:p w14:paraId="5B93AA16" w14:textId="77777777" w:rsidR="00AF05A7" w:rsidRDefault="00766859" w:rsidP="00AF05A7">
            <w:pPr>
              <w:pStyle w:val="divparagraph"/>
              <w:numPr>
                <w:ilvl w:val="0"/>
                <w:numId w:val="26"/>
              </w:numPr>
              <w:spacing w:before="60" w:after="60" w:line="240" w:lineRule="auto"/>
              <w:rPr>
                <w:rFonts w:ascii="Times New Roman" w:hAnsi="Times New Roman" w:cs="Times New Roman"/>
                <w:sz w:val="22"/>
                <w:szCs w:val="22"/>
              </w:rPr>
            </w:pPr>
            <w:r w:rsidRPr="00766859">
              <w:rPr>
                <w:rFonts w:ascii="Times New Roman" w:hAnsi="Times New Roman" w:cs="Times New Roman"/>
                <w:sz w:val="22"/>
                <w:szCs w:val="22"/>
              </w:rPr>
              <w:t xml:space="preserve">wprowadzenia konieczności stosowania procedury wynikającej z przepisów Kodeksu postępowania administracyjnego przez przedsiębiorców w zakresie doręczeń zawiadomień o czynnościach ustalenia przebiegu granic działek ewidencyjnych, </w:t>
            </w:r>
          </w:p>
          <w:p w14:paraId="4AF10368" w14:textId="77777777" w:rsidR="00AF05A7" w:rsidRDefault="00766859" w:rsidP="00AF05A7">
            <w:pPr>
              <w:pStyle w:val="divparagraph"/>
              <w:numPr>
                <w:ilvl w:val="0"/>
                <w:numId w:val="26"/>
              </w:numPr>
              <w:spacing w:before="60" w:after="60" w:line="240" w:lineRule="auto"/>
              <w:rPr>
                <w:rFonts w:ascii="Times New Roman" w:hAnsi="Times New Roman" w:cs="Times New Roman"/>
                <w:sz w:val="22"/>
                <w:szCs w:val="22"/>
              </w:rPr>
            </w:pPr>
            <w:r w:rsidRPr="00766859">
              <w:rPr>
                <w:rFonts w:ascii="Times New Roman" w:hAnsi="Times New Roman" w:cs="Times New Roman"/>
                <w:sz w:val="22"/>
                <w:szCs w:val="22"/>
              </w:rPr>
              <w:t xml:space="preserve">zmiany atrybutu punktu granicznego w zakresie sposobu pozyskania danych o punkcie granicznym. </w:t>
            </w:r>
          </w:p>
          <w:p w14:paraId="1B1C7876" w14:textId="77777777" w:rsidR="00766859" w:rsidRPr="00766859" w:rsidRDefault="00766859" w:rsidP="00AF05A7">
            <w:pPr>
              <w:pStyle w:val="divparagraph"/>
              <w:spacing w:before="60" w:after="60" w:line="240" w:lineRule="auto"/>
              <w:rPr>
                <w:rFonts w:ascii="Times New Roman" w:hAnsi="Times New Roman" w:cs="Times New Roman"/>
                <w:sz w:val="22"/>
                <w:szCs w:val="22"/>
              </w:rPr>
            </w:pPr>
            <w:r w:rsidRPr="00766859">
              <w:rPr>
                <w:rFonts w:ascii="Times New Roman" w:hAnsi="Times New Roman" w:cs="Times New Roman"/>
                <w:sz w:val="22"/>
                <w:szCs w:val="22"/>
              </w:rPr>
              <w:t>Wskazane wyżej regulacje prawne, nie tylko mają negatywny wpływ na jakość i wiarygodność danych zawartych w rejestrze publicznym, jakim jest ewidencja gruntów i budynków, ale również generują bardzo wysokie koszty jakie zostaną poniesione w sposób bezpośredni i pośredni przez jednostki sektorów publicznych. Nie ulega wątpliwości, że proces likwidacji arkuszy map ewidencyjnych związany jest z koniecznością przenumerowania w skali kraju ok. 5 milionów działek ewidencyjnych. Implikuje to konieczność przeprowadzenia aktualizacji danych ewidencyjnych, o czym zgodnie z treścią §35 rozporządzenia w/s ewidencji gruntów i budynków, organ administracji geodezyjnej zobowiązany jest powiadomić odpowiednie instytucje. Podkreślić również należy, że przenumerowanie działek ewidencyjnych w rejestrze wymusi konieczność zakupu aktualizacji lub nowych programów informatycznych obsługujących rejestr ewidencji gruntów i budynków. Z powyższego wynika jednoznacznie, że jedynym beneficjentem likwidacji arkuszy map ewidencyjnych będą komercyjne firmy informatyczne, a koszty tej operacji pośrednio poniosą starostwa powiatowe, sądy rejonowe i wszyscy obywatele, a bezpośrednio Skarb Państwa finansujący zadania rządowe starostw.</w:t>
            </w:r>
          </w:p>
        </w:tc>
        <w:tc>
          <w:tcPr>
            <w:tcW w:w="5346" w:type="dxa"/>
            <w:shd w:val="clear" w:color="auto" w:fill="auto"/>
          </w:tcPr>
          <w:p w14:paraId="2E460BE1" w14:textId="77777777" w:rsidR="00766859" w:rsidRPr="00766859" w:rsidRDefault="00766859" w:rsidP="00766859">
            <w:pPr>
              <w:spacing w:before="60" w:after="60"/>
              <w:rPr>
                <w:rFonts w:ascii="Times New Roman" w:hAnsi="Times New Roman"/>
                <w:sz w:val="22"/>
                <w:szCs w:val="22"/>
              </w:rPr>
            </w:pPr>
          </w:p>
        </w:tc>
        <w:tc>
          <w:tcPr>
            <w:tcW w:w="5346" w:type="dxa"/>
            <w:shd w:val="clear" w:color="auto" w:fill="auto"/>
          </w:tcPr>
          <w:p w14:paraId="50427561" w14:textId="77777777" w:rsidR="002E21A0" w:rsidRPr="00CF30F8" w:rsidRDefault="002E21A0" w:rsidP="002E21A0">
            <w:pPr>
              <w:spacing w:before="60" w:after="60"/>
              <w:rPr>
                <w:rFonts w:ascii="Times New Roman" w:hAnsi="Times New Roman"/>
                <w:b/>
                <w:bCs/>
                <w:sz w:val="22"/>
                <w:szCs w:val="22"/>
                <w:lang w:eastAsia="en-US"/>
              </w:rPr>
            </w:pPr>
            <w:r>
              <w:rPr>
                <w:rFonts w:ascii="Times New Roman" w:hAnsi="Times New Roman"/>
                <w:b/>
                <w:bCs/>
                <w:sz w:val="22"/>
                <w:szCs w:val="22"/>
                <w:lang w:eastAsia="en-US"/>
              </w:rPr>
              <w:t>Wyjaśnienie</w:t>
            </w:r>
            <w:r w:rsidRPr="00CF30F8">
              <w:rPr>
                <w:rFonts w:ascii="Times New Roman" w:hAnsi="Times New Roman"/>
                <w:b/>
                <w:bCs/>
                <w:sz w:val="22"/>
                <w:szCs w:val="22"/>
                <w:lang w:eastAsia="en-US"/>
              </w:rPr>
              <w:t>.</w:t>
            </w:r>
          </w:p>
          <w:p w14:paraId="209DDE63" w14:textId="77777777" w:rsidR="002A6AD2" w:rsidRDefault="002E21A0" w:rsidP="002E21A0">
            <w:pPr>
              <w:spacing w:before="60" w:after="60"/>
              <w:rPr>
                <w:rFonts w:ascii="Times New Roman" w:hAnsi="Times New Roman"/>
                <w:sz w:val="22"/>
                <w:szCs w:val="22"/>
                <w:lang w:eastAsia="en-US"/>
              </w:rPr>
            </w:pPr>
            <w:r>
              <w:rPr>
                <w:rFonts w:ascii="Times New Roman" w:hAnsi="Times New Roman"/>
                <w:sz w:val="22"/>
                <w:szCs w:val="22"/>
                <w:lang w:eastAsia="en-US"/>
              </w:rPr>
              <w:t xml:space="preserve">Przedstawiona opinia nie zawiera </w:t>
            </w:r>
            <w:r w:rsidRPr="00CF30F8">
              <w:rPr>
                <w:rFonts w:ascii="Times New Roman" w:hAnsi="Times New Roman"/>
                <w:sz w:val="22"/>
                <w:szCs w:val="22"/>
                <w:lang w:eastAsia="en-US"/>
              </w:rPr>
              <w:t xml:space="preserve">uwag do </w:t>
            </w:r>
            <w:r w:rsidR="002A6AD2">
              <w:rPr>
                <w:rFonts w:ascii="Times New Roman" w:hAnsi="Times New Roman"/>
                <w:sz w:val="22"/>
                <w:szCs w:val="22"/>
                <w:lang w:eastAsia="en-US"/>
              </w:rPr>
              <w:t xml:space="preserve">projektowanych </w:t>
            </w:r>
            <w:r w:rsidRPr="00CF30F8">
              <w:rPr>
                <w:rFonts w:ascii="Times New Roman" w:hAnsi="Times New Roman"/>
                <w:sz w:val="22"/>
                <w:szCs w:val="22"/>
                <w:lang w:eastAsia="en-US"/>
              </w:rPr>
              <w:t xml:space="preserve">zmian objętych przedmiotowym projektem rozporządzenia </w:t>
            </w:r>
            <w:r>
              <w:rPr>
                <w:rFonts w:ascii="Times New Roman" w:hAnsi="Times New Roman"/>
                <w:sz w:val="22"/>
                <w:szCs w:val="22"/>
                <w:lang w:eastAsia="en-US"/>
              </w:rPr>
              <w:t xml:space="preserve">lecz </w:t>
            </w:r>
            <w:r w:rsidR="002A6AD2">
              <w:rPr>
                <w:rFonts w:ascii="Times New Roman" w:hAnsi="Times New Roman"/>
                <w:sz w:val="22"/>
                <w:szCs w:val="22"/>
                <w:lang w:eastAsia="en-US"/>
              </w:rPr>
              <w:t xml:space="preserve">wyraża ogólne niezadowolenie z niedostatecznego, w ocenie autorów opinii, ich zakresu. </w:t>
            </w:r>
          </w:p>
          <w:p w14:paraId="63692EC4" w14:textId="77777777" w:rsidR="00766859" w:rsidRPr="00684BAC" w:rsidRDefault="002A6AD2" w:rsidP="002E21A0">
            <w:pPr>
              <w:spacing w:before="60" w:after="60"/>
              <w:rPr>
                <w:rFonts w:ascii="Times New Roman" w:hAnsi="Times New Roman"/>
                <w:sz w:val="22"/>
                <w:szCs w:val="22"/>
              </w:rPr>
            </w:pPr>
            <w:r>
              <w:rPr>
                <w:rFonts w:ascii="Times New Roman" w:hAnsi="Times New Roman"/>
                <w:sz w:val="22"/>
                <w:szCs w:val="22"/>
                <w:lang w:eastAsia="en-US"/>
              </w:rPr>
              <w:t xml:space="preserve"> </w:t>
            </w:r>
          </w:p>
        </w:tc>
      </w:tr>
      <w:tr w:rsidR="00884BB4" w:rsidRPr="00681A25" w14:paraId="3F8F58BE" w14:textId="77777777" w:rsidTr="00876557">
        <w:trPr>
          <w:trHeight w:val="711"/>
        </w:trPr>
        <w:tc>
          <w:tcPr>
            <w:tcW w:w="534" w:type="dxa"/>
            <w:shd w:val="clear" w:color="auto" w:fill="auto"/>
          </w:tcPr>
          <w:p w14:paraId="45468095" w14:textId="77777777" w:rsidR="00884BB4" w:rsidRPr="00681A25" w:rsidRDefault="00884BB4" w:rsidP="00884BB4">
            <w:pPr>
              <w:numPr>
                <w:ilvl w:val="0"/>
                <w:numId w:val="25"/>
              </w:numPr>
              <w:spacing w:before="60" w:after="60"/>
              <w:ind w:left="0" w:firstLine="0"/>
              <w:rPr>
                <w:rFonts w:ascii="Calibri" w:hAnsi="Calibri" w:cs="Calibri"/>
                <w:sz w:val="22"/>
                <w:szCs w:val="22"/>
                <w:lang w:eastAsia="en-US"/>
              </w:rPr>
            </w:pPr>
          </w:p>
        </w:tc>
        <w:tc>
          <w:tcPr>
            <w:tcW w:w="2011" w:type="dxa"/>
            <w:shd w:val="clear" w:color="auto" w:fill="auto"/>
          </w:tcPr>
          <w:p w14:paraId="3CBF9EFC" w14:textId="77777777" w:rsidR="00884BB4" w:rsidRPr="00766859" w:rsidRDefault="00884BB4" w:rsidP="00884BB4">
            <w:pPr>
              <w:spacing w:before="60" w:after="60"/>
              <w:rPr>
                <w:rFonts w:ascii="Times New Roman" w:hAnsi="Times New Roman"/>
                <w:sz w:val="22"/>
                <w:szCs w:val="22"/>
                <w:lang w:eastAsia="en-US"/>
              </w:rPr>
            </w:pPr>
            <w:r w:rsidRPr="00766859">
              <w:rPr>
                <w:rFonts w:ascii="Times New Roman" w:hAnsi="Times New Roman"/>
                <w:sz w:val="22"/>
                <w:szCs w:val="22"/>
                <w:lang w:eastAsia="en-US"/>
              </w:rPr>
              <w:t>P</w:t>
            </w:r>
            <w:r>
              <w:rPr>
                <w:rFonts w:ascii="Times New Roman" w:hAnsi="Times New Roman"/>
                <w:sz w:val="22"/>
                <w:szCs w:val="22"/>
                <w:lang w:eastAsia="en-US"/>
              </w:rPr>
              <w:t xml:space="preserve">olskie </w:t>
            </w:r>
            <w:r w:rsidRPr="00766859">
              <w:rPr>
                <w:rFonts w:ascii="Times New Roman" w:hAnsi="Times New Roman"/>
                <w:sz w:val="22"/>
                <w:szCs w:val="22"/>
                <w:lang w:eastAsia="en-US"/>
              </w:rPr>
              <w:t>T</w:t>
            </w:r>
            <w:r>
              <w:rPr>
                <w:rFonts w:ascii="Times New Roman" w:hAnsi="Times New Roman"/>
                <w:sz w:val="22"/>
                <w:szCs w:val="22"/>
                <w:lang w:eastAsia="en-US"/>
              </w:rPr>
              <w:t xml:space="preserve">owarzystwo </w:t>
            </w:r>
            <w:r w:rsidRPr="00766859">
              <w:rPr>
                <w:rFonts w:ascii="Times New Roman" w:hAnsi="Times New Roman"/>
                <w:sz w:val="22"/>
                <w:szCs w:val="22"/>
                <w:lang w:eastAsia="en-US"/>
              </w:rPr>
              <w:t>G</w:t>
            </w:r>
            <w:r>
              <w:rPr>
                <w:rFonts w:ascii="Times New Roman" w:hAnsi="Times New Roman"/>
                <w:sz w:val="22"/>
                <w:szCs w:val="22"/>
                <w:lang w:eastAsia="en-US"/>
              </w:rPr>
              <w:t>eodezyjne</w:t>
            </w:r>
          </w:p>
        </w:tc>
        <w:tc>
          <w:tcPr>
            <w:tcW w:w="2404" w:type="dxa"/>
            <w:shd w:val="clear" w:color="auto" w:fill="auto"/>
          </w:tcPr>
          <w:p w14:paraId="1E42EEA2" w14:textId="77777777" w:rsidR="00884BB4" w:rsidRPr="00766859" w:rsidRDefault="00884BB4" w:rsidP="00884BB4">
            <w:pPr>
              <w:spacing w:before="60" w:after="60"/>
              <w:rPr>
                <w:rFonts w:ascii="Times New Roman" w:hAnsi="Times New Roman"/>
                <w:sz w:val="22"/>
                <w:szCs w:val="22"/>
                <w:lang w:eastAsia="en-US"/>
              </w:rPr>
            </w:pPr>
          </w:p>
        </w:tc>
        <w:tc>
          <w:tcPr>
            <w:tcW w:w="4823" w:type="dxa"/>
            <w:shd w:val="clear" w:color="auto" w:fill="auto"/>
          </w:tcPr>
          <w:p w14:paraId="08C98277" w14:textId="77777777" w:rsidR="00884BB4" w:rsidRPr="00766859" w:rsidRDefault="00884BB4" w:rsidP="00884BB4">
            <w:pPr>
              <w:pStyle w:val="divparagraph"/>
              <w:spacing w:before="60" w:after="60" w:line="240" w:lineRule="auto"/>
              <w:rPr>
                <w:rFonts w:ascii="Times New Roman" w:hAnsi="Times New Roman" w:cs="Times New Roman"/>
                <w:sz w:val="22"/>
                <w:szCs w:val="22"/>
              </w:rPr>
            </w:pPr>
          </w:p>
          <w:p w14:paraId="359EB8E4" w14:textId="77777777" w:rsidR="00884BB4" w:rsidRPr="00766859" w:rsidRDefault="00884BB4" w:rsidP="00884BB4">
            <w:pPr>
              <w:pStyle w:val="divparagraph"/>
              <w:spacing w:before="60" w:after="60" w:line="240" w:lineRule="auto"/>
              <w:rPr>
                <w:rFonts w:ascii="Times New Roman" w:hAnsi="Times New Roman" w:cs="Times New Roman"/>
                <w:sz w:val="22"/>
                <w:szCs w:val="22"/>
              </w:rPr>
            </w:pPr>
            <w:r w:rsidRPr="00766859">
              <w:rPr>
                <w:rFonts w:ascii="Times New Roman" w:hAnsi="Times New Roman" w:cs="Times New Roman"/>
                <w:sz w:val="22"/>
                <w:szCs w:val="22"/>
              </w:rPr>
              <w:t xml:space="preserve">Nie mniej istotna regulacja, która w naszej ocenie wymaga pilnej zmiany, dotyczy trybu doręczania zawiadomień o czynnościach ustalenia przebiegu granic działek ewidencyjnych. Na mocy przepisów § 32 ust 4 rozporządzenia w/s ewidencji gruntów i budynków na wykonawcę prac geodezyjnych, który wykonuje czynności ustalenia przebiegu granic działek ewidencyjnych, został nałożony obowiązek odpowiedniego stosowania przepisów art. 39-49 ustawy z dnia 14 czerwca 1960 r. – Kodeks postępowania administracyjnego. Należy zwrócić uwagę na fakt, że powołane wyżej przepisy KPA, </w:t>
            </w:r>
            <w:r w:rsidRPr="00766859">
              <w:rPr>
                <w:rFonts w:ascii="Times New Roman" w:hAnsi="Times New Roman" w:cs="Times New Roman"/>
                <w:sz w:val="22"/>
                <w:szCs w:val="22"/>
              </w:rPr>
              <w:lastRenderedPageBreak/>
              <w:t xml:space="preserve">odnoszą się do doręczania pism przez organ administracji publicznej dla spraw administracyjnych prowadzonych przez odpowiedni organ. Wykonawca prac geodezyjnych, o którym mowa w art. 11 ustawy, nie jest organem administracji publicznej, jest prywatnym przedsiębiorcą. W konsekwencji czego, wykonawca prac geodezyjnych nie może odpowiednio korzystać z ustawowych uprawnień organów administracji publicznej, chociażby w zakresie procedury doręczeń zastępczych i innych form zawiadamiania wynikających z przepisów KPA. Wykonawca prac geodezyjnych, w przeciwieństwie do przedstawicieli organów administracji, nie ma uprawnień do weryfikacji tożsamości osoby odbierającej zawiadomienie, co może wpływać na skuteczność doręczenia, jak również nie ma możliwości doręczenia pism w lokalu przedsiębiorcy. </w:t>
            </w:r>
          </w:p>
          <w:p w14:paraId="2527DC5F" w14:textId="77777777" w:rsidR="00884BB4" w:rsidRPr="00766859" w:rsidRDefault="00884BB4" w:rsidP="00884BB4">
            <w:pPr>
              <w:pStyle w:val="divparagraph"/>
              <w:spacing w:before="60" w:after="60" w:line="240" w:lineRule="auto"/>
              <w:rPr>
                <w:rFonts w:ascii="Times New Roman" w:hAnsi="Times New Roman" w:cs="Times New Roman"/>
                <w:sz w:val="22"/>
                <w:szCs w:val="22"/>
              </w:rPr>
            </w:pPr>
            <w:r w:rsidRPr="00766859">
              <w:rPr>
                <w:rFonts w:ascii="Times New Roman" w:hAnsi="Times New Roman" w:cs="Times New Roman"/>
                <w:sz w:val="22"/>
                <w:szCs w:val="22"/>
              </w:rPr>
              <w:t>Wprowadzenie przepisu §32 ust 4 Rozporządzenia w sprawie ewidencji gruntów i budynków jedynie generuje niczym nieuzasadniony chaos prawny niejednokrotnie powodującym nieskuteczność czynności doręczenia zawiadomienia przez wykonawcę prac geodezyjnych. To z kolei wywołuje niepotrzebne spory na linii wykonawca prac geodezyjnych – organ administracji geodezyjnej mające swe źródło w odmiennej interpretacji przepisów KPA i w konsekwencji wydłużenie czasu niezbędnego na wykonanie odpowiedniej dokumentacji geodezyjnej. Dokumentacji, która co do zasady, sporządzana jest na potrzeby procesu inwestycyjnego.</w:t>
            </w:r>
          </w:p>
          <w:p w14:paraId="053DDE50" w14:textId="77777777" w:rsidR="00884BB4" w:rsidRPr="00766859" w:rsidRDefault="00884BB4" w:rsidP="00884BB4">
            <w:pPr>
              <w:pStyle w:val="divparagraph"/>
              <w:spacing w:before="60" w:after="60" w:line="240" w:lineRule="auto"/>
              <w:rPr>
                <w:rFonts w:ascii="Times New Roman" w:hAnsi="Times New Roman" w:cs="Times New Roman"/>
                <w:sz w:val="22"/>
                <w:szCs w:val="22"/>
              </w:rPr>
            </w:pPr>
          </w:p>
          <w:p w14:paraId="31866693" w14:textId="77777777" w:rsidR="00884BB4" w:rsidRPr="00766859" w:rsidRDefault="00884BB4" w:rsidP="00884BB4">
            <w:pPr>
              <w:pStyle w:val="divparagraph"/>
              <w:spacing w:before="60" w:after="60" w:line="240" w:lineRule="auto"/>
              <w:rPr>
                <w:rFonts w:ascii="Times New Roman" w:hAnsi="Times New Roman" w:cs="Times New Roman"/>
                <w:sz w:val="22"/>
                <w:szCs w:val="22"/>
              </w:rPr>
            </w:pPr>
            <w:r w:rsidRPr="00766859">
              <w:rPr>
                <w:rFonts w:ascii="Times New Roman" w:hAnsi="Times New Roman" w:cs="Times New Roman"/>
                <w:sz w:val="22"/>
                <w:szCs w:val="22"/>
              </w:rPr>
              <w:t xml:space="preserve">Podstawową informacją w dziedzinie ewidencji gruntów jest informacja o zasięgu prawa własności i praw pokrewnych. Materializuje się ona poprzez opis przebiegu granic określających fizyczny zasięg nieruchomości na gruncie. W naszym systemie prawnym mamy jedno prawo własności, to opisane w Kodeksie Cywilnym i jakiekolwiek próby teoretycznego uproszczenia w odniesieniu do opisu punktu granicznego nie powodują wzrostu wiarygodności informacji w zakresie sposobu pozyskania danych o punkcie granicznym. Podniesienie jakości danych zawartych w ewidencji gruntów i budynków wymaga konkretnych działań faktycznych i systemowych z uwzględnieniem potrzeb ostatecznego odbiorcy tych informacji. Nic nie wnoszące zmiany teoretycznie podnoszące jakość danych ewidencyjnych oprócz walorów estetycznych obrazków wyświetlanych na ekranach monitorów, nie zrekompensują strat poniesionych przez błędnie określone granice czy niewiarygodną, </w:t>
            </w:r>
            <w:r w:rsidRPr="00766859">
              <w:rPr>
                <w:rFonts w:ascii="Times New Roman" w:hAnsi="Times New Roman" w:cs="Times New Roman"/>
                <w:sz w:val="22"/>
                <w:szCs w:val="22"/>
              </w:rPr>
              <w:lastRenderedPageBreak/>
              <w:t>ze względu na niekompletność, treść dotyczącą innych elementów. A to stwarza zagrożenia nie tylko dla tempa ale nawet dla zdolności realizacji procesu.</w:t>
            </w:r>
          </w:p>
        </w:tc>
        <w:tc>
          <w:tcPr>
            <w:tcW w:w="5346" w:type="dxa"/>
            <w:shd w:val="clear" w:color="auto" w:fill="auto"/>
          </w:tcPr>
          <w:p w14:paraId="0C19E222" w14:textId="77777777" w:rsidR="00884BB4" w:rsidRPr="00766859" w:rsidRDefault="00884BB4" w:rsidP="00884BB4">
            <w:pPr>
              <w:spacing w:before="60" w:after="60"/>
              <w:rPr>
                <w:rFonts w:ascii="Times New Roman" w:hAnsi="Times New Roman"/>
                <w:sz w:val="22"/>
                <w:szCs w:val="22"/>
              </w:rPr>
            </w:pPr>
          </w:p>
        </w:tc>
        <w:tc>
          <w:tcPr>
            <w:tcW w:w="5346" w:type="dxa"/>
            <w:shd w:val="clear" w:color="auto" w:fill="auto"/>
          </w:tcPr>
          <w:p w14:paraId="5804E5D3" w14:textId="77777777" w:rsidR="00F26CDF" w:rsidRPr="00CF30F8" w:rsidRDefault="00F26CDF" w:rsidP="00F26CDF">
            <w:pPr>
              <w:spacing w:before="60" w:after="60"/>
              <w:rPr>
                <w:rFonts w:ascii="Times New Roman" w:hAnsi="Times New Roman"/>
                <w:b/>
                <w:bCs/>
                <w:sz w:val="22"/>
                <w:szCs w:val="22"/>
                <w:lang w:eastAsia="en-US"/>
              </w:rPr>
            </w:pPr>
            <w:r w:rsidRPr="00CF30F8">
              <w:rPr>
                <w:rFonts w:ascii="Times New Roman" w:hAnsi="Times New Roman"/>
                <w:b/>
                <w:bCs/>
                <w:sz w:val="22"/>
                <w:szCs w:val="22"/>
                <w:lang w:eastAsia="en-US"/>
              </w:rPr>
              <w:t>Uwaga nie została uwzględniona.</w:t>
            </w:r>
          </w:p>
          <w:p w14:paraId="4EF1C7B0" w14:textId="77777777" w:rsidR="00F26CDF" w:rsidRDefault="00F26CDF" w:rsidP="00F26CDF">
            <w:pPr>
              <w:spacing w:before="60" w:after="60"/>
              <w:rPr>
                <w:rFonts w:ascii="Times New Roman" w:hAnsi="Times New Roman"/>
                <w:sz w:val="22"/>
                <w:szCs w:val="22"/>
                <w:lang w:eastAsia="en-US"/>
              </w:rPr>
            </w:pPr>
            <w:r>
              <w:rPr>
                <w:rFonts w:ascii="Times New Roman" w:hAnsi="Times New Roman"/>
                <w:sz w:val="22"/>
                <w:szCs w:val="22"/>
                <w:lang w:eastAsia="en-US"/>
              </w:rPr>
              <w:t>Uwaga nie odnosi się do projektu rozporządzenia a do przepisu obecnie obowiązującego aktu.</w:t>
            </w:r>
            <w:r w:rsidRPr="00CF30F8">
              <w:rPr>
                <w:rFonts w:ascii="Times New Roman" w:hAnsi="Times New Roman"/>
                <w:sz w:val="22"/>
                <w:szCs w:val="22"/>
                <w:lang w:eastAsia="en-US"/>
              </w:rPr>
              <w:t xml:space="preserve"> Projektodawca przyjmuje zgłoszone </w:t>
            </w:r>
            <w:r>
              <w:rPr>
                <w:rFonts w:ascii="Times New Roman" w:hAnsi="Times New Roman"/>
                <w:sz w:val="22"/>
                <w:szCs w:val="22"/>
                <w:lang w:eastAsia="en-US"/>
              </w:rPr>
              <w:t>uwagi</w:t>
            </w:r>
            <w:r w:rsidRPr="00CF30F8">
              <w:rPr>
                <w:rFonts w:ascii="Times New Roman" w:hAnsi="Times New Roman"/>
                <w:sz w:val="22"/>
                <w:szCs w:val="22"/>
                <w:lang w:eastAsia="en-US"/>
              </w:rPr>
              <w:t xml:space="preserve"> jako postulaty de lege </w:t>
            </w:r>
            <w:proofErr w:type="spellStart"/>
            <w:r w:rsidRPr="00CF30F8">
              <w:rPr>
                <w:rFonts w:ascii="Times New Roman" w:hAnsi="Times New Roman"/>
                <w:sz w:val="22"/>
                <w:szCs w:val="22"/>
                <w:lang w:eastAsia="en-US"/>
              </w:rPr>
              <w:t>ferenda</w:t>
            </w:r>
            <w:proofErr w:type="spellEnd"/>
            <w:r w:rsidRPr="00CF30F8">
              <w:rPr>
                <w:rFonts w:ascii="Times New Roman" w:hAnsi="Times New Roman"/>
                <w:sz w:val="22"/>
                <w:szCs w:val="22"/>
                <w:lang w:eastAsia="en-US"/>
              </w:rPr>
              <w:t xml:space="preserve"> i weźmie je pod uwagę przy kolejnych pracach legislacyjnych nad nowelizacją ww. aktu prawnego.</w:t>
            </w:r>
          </w:p>
          <w:p w14:paraId="2C868454" w14:textId="77777777" w:rsidR="00884BB4" w:rsidRPr="00684BAC" w:rsidRDefault="00884BB4" w:rsidP="003B130D">
            <w:pPr>
              <w:spacing w:before="60" w:after="60"/>
              <w:rPr>
                <w:rFonts w:ascii="Times New Roman" w:hAnsi="Times New Roman"/>
                <w:sz w:val="22"/>
                <w:szCs w:val="22"/>
              </w:rPr>
            </w:pPr>
          </w:p>
        </w:tc>
      </w:tr>
      <w:tr w:rsidR="00766859" w:rsidRPr="00681A25" w14:paraId="40FAB2C9" w14:textId="77777777" w:rsidTr="00876557">
        <w:trPr>
          <w:trHeight w:val="711"/>
        </w:trPr>
        <w:tc>
          <w:tcPr>
            <w:tcW w:w="534" w:type="dxa"/>
            <w:shd w:val="clear" w:color="auto" w:fill="auto"/>
          </w:tcPr>
          <w:p w14:paraId="794C3CC6" w14:textId="77777777" w:rsidR="00766859" w:rsidRPr="00681A25" w:rsidRDefault="00766859" w:rsidP="00766859">
            <w:pPr>
              <w:numPr>
                <w:ilvl w:val="0"/>
                <w:numId w:val="25"/>
              </w:numPr>
              <w:spacing w:before="60" w:after="60"/>
              <w:ind w:left="0" w:firstLine="0"/>
              <w:rPr>
                <w:rFonts w:ascii="Calibri" w:hAnsi="Calibri" w:cs="Calibri"/>
                <w:sz w:val="22"/>
                <w:szCs w:val="22"/>
                <w:lang w:eastAsia="en-US"/>
              </w:rPr>
            </w:pPr>
          </w:p>
        </w:tc>
        <w:tc>
          <w:tcPr>
            <w:tcW w:w="2011" w:type="dxa"/>
            <w:shd w:val="clear" w:color="auto" w:fill="auto"/>
          </w:tcPr>
          <w:p w14:paraId="7CC46A44" w14:textId="77777777" w:rsidR="00766859" w:rsidRPr="00884BB4" w:rsidRDefault="00884BB4" w:rsidP="00766859">
            <w:pPr>
              <w:spacing w:before="60" w:after="60"/>
              <w:rPr>
                <w:rFonts w:ascii="Times New Roman" w:hAnsi="Times New Roman"/>
                <w:sz w:val="22"/>
                <w:szCs w:val="22"/>
                <w:lang w:eastAsia="en-US"/>
              </w:rPr>
            </w:pPr>
            <w:r w:rsidRPr="00884BB4">
              <w:rPr>
                <w:rFonts w:ascii="Times New Roman" w:hAnsi="Times New Roman"/>
                <w:sz w:val="22"/>
                <w:szCs w:val="22"/>
                <w:lang w:eastAsia="en-US"/>
              </w:rPr>
              <w:t>GEOMATYKA-KRAKÓW S.C.</w:t>
            </w:r>
          </w:p>
        </w:tc>
        <w:tc>
          <w:tcPr>
            <w:tcW w:w="2404" w:type="dxa"/>
            <w:shd w:val="clear" w:color="auto" w:fill="auto"/>
          </w:tcPr>
          <w:p w14:paraId="162DBA1A" w14:textId="77777777" w:rsidR="00766859" w:rsidRPr="00884BB4" w:rsidRDefault="00884BB4" w:rsidP="00766859">
            <w:pPr>
              <w:spacing w:before="60" w:after="60"/>
              <w:rPr>
                <w:rFonts w:ascii="Times New Roman" w:hAnsi="Times New Roman"/>
                <w:sz w:val="22"/>
                <w:szCs w:val="22"/>
                <w:lang w:eastAsia="en-US"/>
              </w:rPr>
            </w:pPr>
            <w:r>
              <w:rPr>
                <w:rFonts w:ascii="ArialMT" w:hAnsi="ArialMT" w:cs="ArialMT"/>
                <w:sz w:val="20"/>
                <w:szCs w:val="20"/>
              </w:rPr>
              <w:t>§36 ust. 7</w:t>
            </w:r>
          </w:p>
        </w:tc>
        <w:tc>
          <w:tcPr>
            <w:tcW w:w="4823" w:type="dxa"/>
            <w:shd w:val="clear" w:color="auto" w:fill="auto"/>
          </w:tcPr>
          <w:p w14:paraId="7349339C" w14:textId="77777777" w:rsidR="00766859" w:rsidRPr="00884BB4" w:rsidRDefault="00884BB4" w:rsidP="00884BB4">
            <w:pPr>
              <w:pStyle w:val="divparagraph"/>
              <w:spacing w:before="60" w:after="60"/>
              <w:rPr>
                <w:rFonts w:ascii="Times New Roman" w:hAnsi="Times New Roman" w:cs="Times New Roman"/>
                <w:sz w:val="22"/>
                <w:szCs w:val="22"/>
              </w:rPr>
            </w:pPr>
            <w:r w:rsidRPr="00884BB4">
              <w:rPr>
                <w:rFonts w:ascii="Times New Roman" w:hAnsi="Times New Roman"/>
                <w:sz w:val="22"/>
                <w:szCs w:val="22"/>
              </w:rPr>
              <w:t>Taka treść ogranicza wypisy uproszczone tylko</w:t>
            </w:r>
            <w:r>
              <w:rPr>
                <w:rFonts w:ascii="Times New Roman" w:hAnsi="Times New Roman"/>
                <w:sz w:val="22"/>
                <w:szCs w:val="22"/>
              </w:rPr>
              <w:t xml:space="preserve"> </w:t>
            </w:r>
            <w:r w:rsidRPr="00884BB4">
              <w:rPr>
                <w:rFonts w:ascii="Times New Roman" w:hAnsi="Times New Roman" w:cs="Times New Roman"/>
                <w:sz w:val="22"/>
                <w:szCs w:val="22"/>
              </w:rPr>
              <w:t>do rejestru gruntów.</w:t>
            </w:r>
          </w:p>
        </w:tc>
        <w:tc>
          <w:tcPr>
            <w:tcW w:w="5346" w:type="dxa"/>
            <w:shd w:val="clear" w:color="auto" w:fill="auto"/>
          </w:tcPr>
          <w:p w14:paraId="5A4DE267" w14:textId="77777777" w:rsidR="00766859" w:rsidRPr="00884BB4" w:rsidRDefault="00884BB4" w:rsidP="00884BB4">
            <w:pPr>
              <w:spacing w:before="60" w:after="60"/>
              <w:rPr>
                <w:rFonts w:ascii="Times New Roman" w:hAnsi="Times New Roman"/>
                <w:sz w:val="22"/>
                <w:szCs w:val="22"/>
              </w:rPr>
            </w:pPr>
            <w:r w:rsidRPr="00884BB4">
              <w:rPr>
                <w:rFonts w:ascii="Times New Roman" w:hAnsi="Times New Roman"/>
                <w:sz w:val="22"/>
                <w:szCs w:val="22"/>
              </w:rPr>
              <w:t>Proponowana treść: "Wypisom</w:t>
            </w:r>
            <w:r>
              <w:rPr>
                <w:rFonts w:ascii="Times New Roman" w:hAnsi="Times New Roman"/>
                <w:sz w:val="22"/>
                <w:szCs w:val="22"/>
              </w:rPr>
              <w:t xml:space="preserve"> </w:t>
            </w:r>
            <w:r w:rsidRPr="00884BB4">
              <w:rPr>
                <w:rFonts w:ascii="Times New Roman" w:hAnsi="Times New Roman"/>
                <w:sz w:val="22"/>
                <w:szCs w:val="22"/>
              </w:rPr>
              <w:t>z rejestru gruntów, budynków,</w:t>
            </w:r>
            <w:r>
              <w:rPr>
                <w:rFonts w:ascii="Times New Roman" w:hAnsi="Times New Roman"/>
                <w:sz w:val="22"/>
                <w:szCs w:val="22"/>
              </w:rPr>
              <w:t xml:space="preserve"> </w:t>
            </w:r>
            <w:r w:rsidRPr="00884BB4">
              <w:rPr>
                <w:rFonts w:ascii="Times New Roman" w:hAnsi="Times New Roman"/>
                <w:sz w:val="22"/>
                <w:szCs w:val="22"/>
              </w:rPr>
              <w:t>lokali niezawierającym klauzuli,</w:t>
            </w:r>
            <w:r>
              <w:rPr>
                <w:rFonts w:ascii="Times New Roman" w:hAnsi="Times New Roman"/>
                <w:sz w:val="22"/>
                <w:szCs w:val="22"/>
              </w:rPr>
              <w:t xml:space="preserve"> </w:t>
            </w:r>
            <w:r w:rsidRPr="00884BB4">
              <w:rPr>
                <w:rFonts w:ascii="Times New Roman" w:hAnsi="Times New Roman"/>
                <w:sz w:val="22"/>
                <w:szCs w:val="22"/>
              </w:rPr>
              <w:t>o której mowa w ust. 6, nadaje</w:t>
            </w:r>
            <w:r>
              <w:rPr>
                <w:rFonts w:ascii="Times New Roman" w:hAnsi="Times New Roman"/>
                <w:sz w:val="22"/>
                <w:szCs w:val="22"/>
              </w:rPr>
              <w:t xml:space="preserve"> </w:t>
            </w:r>
            <w:r w:rsidRPr="00884BB4">
              <w:rPr>
                <w:rFonts w:ascii="Times New Roman" w:hAnsi="Times New Roman"/>
                <w:sz w:val="22"/>
                <w:szCs w:val="22"/>
              </w:rPr>
              <w:t>się odpowiednio tytuł:</w:t>
            </w:r>
            <w:r>
              <w:rPr>
                <w:rFonts w:ascii="Times New Roman" w:hAnsi="Times New Roman"/>
                <w:sz w:val="22"/>
                <w:szCs w:val="22"/>
              </w:rPr>
              <w:t xml:space="preserve"> </w:t>
            </w:r>
            <w:r w:rsidRPr="00884BB4">
              <w:rPr>
                <w:rFonts w:ascii="Times New Roman" w:hAnsi="Times New Roman"/>
                <w:sz w:val="22"/>
                <w:szCs w:val="22"/>
              </w:rPr>
              <w:t>„Uproszczony wypis z rejestru</w:t>
            </w:r>
            <w:r>
              <w:rPr>
                <w:rFonts w:ascii="Times New Roman" w:hAnsi="Times New Roman"/>
                <w:sz w:val="22"/>
                <w:szCs w:val="22"/>
              </w:rPr>
              <w:t xml:space="preserve"> </w:t>
            </w:r>
            <w:r w:rsidRPr="00884BB4">
              <w:rPr>
                <w:rFonts w:ascii="Times New Roman" w:hAnsi="Times New Roman"/>
                <w:sz w:val="22"/>
                <w:szCs w:val="22"/>
              </w:rPr>
              <w:t>gruntów”, „Uproszczony wypis</w:t>
            </w:r>
            <w:r>
              <w:rPr>
                <w:rFonts w:ascii="Times New Roman" w:hAnsi="Times New Roman"/>
                <w:sz w:val="22"/>
                <w:szCs w:val="22"/>
              </w:rPr>
              <w:t xml:space="preserve"> </w:t>
            </w:r>
            <w:r w:rsidRPr="00884BB4">
              <w:rPr>
                <w:rFonts w:ascii="Times New Roman" w:hAnsi="Times New Roman"/>
                <w:sz w:val="22"/>
                <w:szCs w:val="22"/>
              </w:rPr>
              <w:t>z rejestru budynków”,</w:t>
            </w:r>
            <w:r>
              <w:rPr>
                <w:rFonts w:ascii="Times New Roman" w:hAnsi="Times New Roman"/>
                <w:sz w:val="22"/>
                <w:szCs w:val="22"/>
              </w:rPr>
              <w:t xml:space="preserve"> </w:t>
            </w:r>
            <w:r w:rsidRPr="00884BB4">
              <w:rPr>
                <w:rFonts w:ascii="Times New Roman" w:hAnsi="Times New Roman"/>
                <w:sz w:val="22"/>
                <w:szCs w:val="22"/>
              </w:rPr>
              <w:t>„Uproszczony wypis z rejestru</w:t>
            </w:r>
            <w:r>
              <w:rPr>
                <w:rFonts w:ascii="Times New Roman" w:hAnsi="Times New Roman"/>
                <w:sz w:val="22"/>
                <w:szCs w:val="22"/>
              </w:rPr>
              <w:t xml:space="preserve"> </w:t>
            </w:r>
            <w:r w:rsidRPr="00884BB4">
              <w:rPr>
                <w:rFonts w:ascii="Times New Roman" w:hAnsi="Times New Roman"/>
                <w:sz w:val="22"/>
                <w:szCs w:val="22"/>
              </w:rPr>
              <w:t>lokali”. "</w:t>
            </w:r>
          </w:p>
        </w:tc>
        <w:tc>
          <w:tcPr>
            <w:tcW w:w="5346" w:type="dxa"/>
            <w:shd w:val="clear" w:color="auto" w:fill="auto"/>
          </w:tcPr>
          <w:p w14:paraId="78F377A2" w14:textId="77777777" w:rsidR="003B130D" w:rsidRPr="00E220C2" w:rsidRDefault="003B130D" w:rsidP="003B130D">
            <w:pPr>
              <w:spacing w:before="60" w:after="60"/>
              <w:rPr>
                <w:rFonts w:ascii="Times New Roman" w:hAnsi="Times New Roman"/>
                <w:b/>
                <w:bCs/>
                <w:sz w:val="22"/>
                <w:szCs w:val="22"/>
              </w:rPr>
            </w:pPr>
            <w:r w:rsidRPr="00E220C2">
              <w:rPr>
                <w:rFonts w:ascii="Times New Roman" w:hAnsi="Times New Roman"/>
                <w:b/>
                <w:bCs/>
                <w:sz w:val="22"/>
                <w:szCs w:val="22"/>
              </w:rPr>
              <w:t>Uwaga nie została uwzględniona.</w:t>
            </w:r>
          </w:p>
          <w:p w14:paraId="2F418979" w14:textId="77777777" w:rsidR="003B130D" w:rsidRDefault="003B130D" w:rsidP="003B130D">
            <w:pPr>
              <w:spacing w:before="60" w:after="60"/>
              <w:rPr>
                <w:rFonts w:ascii="Times New Roman" w:hAnsi="Times New Roman"/>
                <w:sz w:val="22"/>
                <w:szCs w:val="22"/>
              </w:rPr>
            </w:pPr>
            <w:r>
              <w:rPr>
                <w:rFonts w:ascii="Times New Roman" w:hAnsi="Times New Roman"/>
                <w:sz w:val="22"/>
                <w:szCs w:val="22"/>
              </w:rPr>
              <w:t xml:space="preserve">Zgodnie z tabelą nr 11 zawartą w załączniku do ustawy – Prawo geodezyjne i kartograficzne - </w:t>
            </w:r>
            <w:r w:rsidRPr="00E220C2">
              <w:rPr>
                <w:rFonts w:ascii="Times New Roman" w:hAnsi="Times New Roman"/>
                <w:b/>
                <w:bCs/>
                <w:sz w:val="22"/>
                <w:szCs w:val="22"/>
              </w:rPr>
              <w:t>uproszczone wypisy  wydaje się wyłącznie z rejestru gruntu</w:t>
            </w:r>
            <w:r>
              <w:rPr>
                <w:rFonts w:ascii="Times New Roman" w:hAnsi="Times New Roman"/>
                <w:sz w:val="22"/>
                <w:szCs w:val="22"/>
              </w:rPr>
              <w:t xml:space="preserve"> i jednostką rozliczeniową do obliczania wysokości opłaty przy ich wydawaniu jest liczba działek ewidencyjnych. </w:t>
            </w:r>
          </w:p>
          <w:p w14:paraId="0043B81C" w14:textId="77777777" w:rsidR="00766859" w:rsidRPr="00684BAC" w:rsidRDefault="003B130D" w:rsidP="003B130D">
            <w:pPr>
              <w:spacing w:before="60" w:after="60"/>
              <w:rPr>
                <w:rFonts w:ascii="Times New Roman" w:hAnsi="Times New Roman"/>
                <w:sz w:val="22"/>
                <w:szCs w:val="22"/>
              </w:rPr>
            </w:pPr>
            <w:r>
              <w:rPr>
                <w:rFonts w:ascii="Times New Roman" w:hAnsi="Times New Roman"/>
                <w:sz w:val="22"/>
                <w:szCs w:val="22"/>
              </w:rPr>
              <w:t xml:space="preserve">W związku z powyższym, mając na względzie obowiązujące przepisy ww. ustawy, brak jest podstaw prawnych dla udostępniania przez organ z operatu ewidencyjnego uproszczonych wypisów z rejestru budynków i z rejestru lokali. </w:t>
            </w:r>
            <w:r w:rsidRPr="00DD722B">
              <w:rPr>
                <w:rFonts w:ascii="Times New Roman" w:hAnsi="Times New Roman"/>
                <w:sz w:val="22"/>
                <w:szCs w:val="22"/>
              </w:rPr>
              <w:t xml:space="preserve">Projektodawca przyjmuje zgłoszone uwagi jako postulaty de lege </w:t>
            </w:r>
            <w:proofErr w:type="spellStart"/>
            <w:r w:rsidRPr="00DD722B">
              <w:rPr>
                <w:rFonts w:ascii="Times New Roman" w:hAnsi="Times New Roman"/>
                <w:sz w:val="22"/>
                <w:szCs w:val="22"/>
              </w:rPr>
              <w:t>ferenda</w:t>
            </w:r>
            <w:proofErr w:type="spellEnd"/>
            <w:r w:rsidRPr="00DD722B">
              <w:rPr>
                <w:rFonts w:ascii="Times New Roman" w:hAnsi="Times New Roman"/>
                <w:sz w:val="22"/>
                <w:szCs w:val="22"/>
              </w:rPr>
              <w:t xml:space="preserve"> i weźmie je pod uwagę przy kolejnych pracach legislacyjnych nad nowelizacją </w:t>
            </w:r>
            <w:r>
              <w:rPr>
                <w:rFonts w:ascii="Times New Roman" w:hAnsi="Times New Roman"/>
                <w:sz w:val="22"/>
                <w:szCs w:val="22"/>
              </w:rPr>
              <w:t>ustawy – Prawo geodezyjne i kartograficzne</w:t>
            </w:r>
            <w:r w:rsidRPr="00DD722B">
              <w:rPr>
                <w:rFonts w:ascii="Times New Roman" w:hAnsi="Times New Roman"/>
                <w:sz w:val="22"/>
                <w:szCs w:val="22"/>
              </w:rPr>
              <w:t>.</w:t>
            </w:r>
          </w:p>
        </w:tc>
      </w:tr>
      <w:tr w:rsidR="00766859" w:rsidRPr="00681A25" w14:paraId="67680ECB" w14:textId="77777777" w:rsidTr="00876557">
        <w:trPr>
          <w:trHeight w:val="711"/>
        </w:trPr>
        <w:tc>
          <w:tcPr>
            <w:tcW w:w="534" w:type="dxa"/>
            <w:shd w:val="clear" w:color="auto" w:fill="auto"/>
          </w:tcPr>
          <w:p w14:paraId="6CA98DBA" w14:textId="77777777" w:rsidR="00766859" w:rsidRPr="00681A25" w:rsidRDefault="00766859" w:rsidP="00766859">
            <w:pPr>
              <w:numPr>
                <w:ilvl w:val="0"/>
                <w:numId w:val="25"/>
              </w:numPr>
              <w:spacing w:before="60" w:after="60"/>
              <w:ind w:left="0" w:firstLine="0"/>
              <w:rPr>
                <w:rFonts w:ascii="Calibri" w:hAnsi="Calibri" w:cs="Calibri"/>
                <w:sz w:val="22"/>
                <w:szCs w:val="22"/>
                <w:lang w:eastAsia="en-US"/>
              </w:rPr>
            </w:pPr>
          </w:p>
        </w:tc>
        <w:tc>
          <w:tcPr>
            <w:tcW w:w="2011" w:type="dxa"/>
            <w:shd w:val="clear" w:color="auto" w:fill="auto"/>
          </w:tcPr>
          <w:p w14:paraId="3FAF1673" w14:textId="77777777" w:rsidR="00766859" w:rsidRPr="00884BB4" w:rsidRDefault="00884BB4" w:rsidP="00766859">
            <w:pPr>
              <w:spacing w:before="60" w:after="60"/>
              <w:rPr>
                <w:rFonts w:ascii="Times New Roman" w:hAnsi="Times New Roman"/>
                <w:sz w:val="22"/>
                <w:szCs w:val="22"/>
                <w:lang w:eastAsia="en-US"/>
              </w:rPr>
            </w:pPr>
            <w:r w:rsidRPr="00884BB4">
              <w:rPr>
                <w:rFonts w:ascii="Times New Roman" w:hAnsi="Times New Roman"/>
                <w:sz w:val="22"/>
                <w:szCs w:val="22"/>
                <w:lang w:eastAsia="en-US"/>
              </w:rPr>
              <w:t>GEOMATYKA-KRAKÓW S.C.</w:t>
            </w:r>
          </w:p>
        </w:tc>
        <w:tc>
          <w:tcPr>
            <w:tcW w:w="2404" w:type="dxa"/>
            <w:shd w:val="clear" w:color="auto" w:fill="auto"/>
          </w:tcPr>
          <w:p w14:paraId="3AFD199C" w14:textId="77777777" w:rsidR="00766859" w:rsidRPr="00884BB4" w:rsidRDefault="00884BB4" w:rsidP="00766859">
            <w:pPr>
              <w:spacing w:before="60" w:after="60"/>
              <w:rPr>
                <w:rFonts w:ascii="Times New Roman" w:hAnsi="Times New Roman"/>
                <w:sz w:val="22"/>
                <w:szCs w:val="22"/>
                <w:lang w:eastAsia="en-US"/>
              </w:rPr>
            </w:pPr>
            <w:r>
              <w:rPr>
                <w:rFonts w:ascii="ArialMT" w:hAnsi="ArialMT" w:cs="ArialMT"/>
                <w:sz w:val="20"/>
                <w:szCs w:val="20"/>
              </w:rPr>
              <w:t>§37 ust. 5</w:t>
            </w:r>
          </w:p>
        </w:tc>
        <w:tc>
          <w:tcPr>
            <w:tcW w:w="4823" w:type="dxa"/>
            <w:shd w:val="clear" w:color="auto" w:fill="auto"/>
          </w:tcPr>
          <w:p w14:paraId="1ACC5BBA" w14:textId="77777777" w:rsidR="00766859" w:rsidRPr="00884BB4" w:rsidRDefault="00884BB4" w:rsidP="00884BB4">
            <w:pPr>
              <w:pStyle w:val="divparagraph"/>
              <w:spacing w:before="60" w:after="60"/>
              <w:rPr>
                <w:rFonts w:ascii="Times New Roman" w:hAnsi="Times New Roman" w:cs="Times New Roman"/>
                <w:sz w:val="22"/>
                <w:szCs w:val="22"/>
              </w:rPr>
            </w:pPr>
            <w:r w:rsidRPr="00884BB4">
              <w:rPr>
                <w:rFonts w:ascii="Times New Roman" w:hAnsi="Times New Roman"/>
                <w:sz w:val="22"/>
                <w:szCs w:val="22"/>
              </w:rPr>
              <w:t>zapis niejasny - co oznacza słowo</w:t>
            </w:r>
            <w:r>
              <w:rPr>
                <w:rFonts w:ascii="Times New Roman" w:hAnsi="Times New Roman"/>
                <w:sz w:val="22"/>
                <w:szCs w:val="22"/>
              </w:rPr>
              <w:t xml:space="preserve"> </w:t>
            </w:r>
            <w:r w:rsidRPr="00884BB4">
              <w:rPr>
                <w:rFonts w:ascii="Times New Roman" w:hAnsi="Times New Roman"/>
                <w:sz w:val="22"/>
                <w:szCs w:val="22"/>
              </w:rPr>
              <w:t>"odpowiednio"? Powinno odnosić się do</w:t>
            </w:r>
            <w:r>
              <w:rPr>
                <w:rFonts w:ascii="Times New Roman" w:hAnsi="Times New Roman"/>
                <w:sz w:val="22"/>
                <w:szCs w:val="22"/>
              </w:rPr>
              <w:t xml:space="preserve"> </w:t>
            </w:r>
            <w:r w:rsidRPr="00884BB4">
              <w:rPr>
                <w:rFonts w:ascii="Times New Roman" w:hAnsi="Times New Roman"/>
                <w:sz w:val="22"/>
                <w:szCs w:val="22"/>
              </w:rPr>
              <w:t>wymienionych wcześniej kilku opcji, których w</w:t>
            </w:r>
            <w:r>
              <w:rPr>
                <w:rFonts w:ascii="Times New Roman" w:hAnsi="Times New Roman"/>
                <w:sz w:val="22"/>
                <w:szCs w:val="22"/>
              </w:rPr>
              <w:t xml:space="preserve"> </w:t>
            </w:r>
            <w:r w:rsidRPr="00884BB4">
              <w:rPr>
                <w:rFonts w:ascii="Times New Roman" w:hAnsi="Times New Roman"/>
                <w:sz w:val="22"/>
                <w:szCs w:val="22"/>
              </w:rPr>
              <w:t>tym zdaniu nie ma - jest tylko jedna opcja, działka</w:t>
            </w:r>
            <w:r>
              <w:rPr>
                <w:rFonts w:ascii="Times New Roman" w:hAnsi="Times New Roman"/>
                <w:sz w:val="22"/>
                <w:szCs w:val="22"/>
              </w:rPr>
              <w:t xml:space="preserve"> </w:t>
            </w:r>
            <w:r w:rsidRPr="00884BB4">
              <w:rPr>
                <w:rFonts w:ascii="Times New Roman" w:hAnsi="Times New Roman" w:cs="Times New Roman"/>
                <w:sz w:val="22"/>
                <w:szCs w:val="22"/>
              </w:rPr>
              <w:t>ewidencyjna.</w:t>
            </w:r>
          </w:p>
        </w:tc>
        <w:tc>
          <w:tcPr>
            <w:tcW w:w="5346" w:type="dxa"/>
            <w:shd w:val="clear" w:color="auto" w:fill="auto"/>
          </w:tcPr>
          <w:p w14:paraId="2CE7B12F" w14:textId="77777777" w:rsidR="00766859" w:rsidRPr="00884BB4" w:rsidRDefault="00884BB4" w:rsidP="00884BB4">
            <w:pPr>
              <w:spacing w:before="60" w:after="60"/>
              <w:rPr>
                <w:rFonts w:ascii="Times New Roman" w:hAnsi="Times New Roman"/>
                <w:sz w:val="22"/>
                <w:szCs w:val="22"/>
              </w:rPr>
            </w:pPr>
            <w:r w:rsidRPr="00884BB4">
              <w:rPr>
                <w:rFonts w:ascii="Times New Roman" w:hAnsi="Times New Roman"/>
                <w:sz w:val="22"/>
                <w:szCs w:val="22"/>
              </w:rPr>
              <w:t>Proponowana treść:</w:t>
            </w:r>
            <w:r>
              <w:rPr>
                <w:rFonts w:ascii="Times New Roman" w:hAnsi="Times New Roman"/>
                <w:sz w:val="22"/>
                <w:szCs w:val="22"/>
              </w:rPr>
              <w:t xml:space="preserve"> </w:t>
            </w:r>
            <w:r w:rsidRPr="00884BB4">
              <w:rPr>
                <w:rFonts w:ascii="Times New Roman" w:hAnsi="Times New Roman"/>
                <w:sz w:val="22"/>
                <w:szCs w:val="22"/>
              </w:rPr>
              <w:t>"sporządza się dla wybranych</w:t>
            </w:r>
            <w:r>
              <w:rPr>
                <w:rFonts w:ascii="Times New Roman" w:hAnsi="Times New Roman"/>
                <w:sz w:val="22"/>
                <w:szCs w:val="22"/>
              </w:rPr>
              <w:t xml:space="preserve"> </w:t>
            </w:r>
            <w:r w:rsidRPr="00884BB4">
              <w:rPr>
                <w:rFonts w:ascii="Times New Roman" w:hAnsi="Times New Roman"/>
                <w:sz w:val="22"/>
                <w:szCs w:val="22"/>
              </w:rPr>
              <w:t>działek ewidencyjnych,</w:t>
            </w:r>
            <w:r>
              <w:rPr>
                <w:rFonts w:ascii="Times New Roman" w:hAnsi="Times New Roman"/>
                <w:sz w:val="22"/>
                <w:szCs w:val="22"/>
              </w:rPr>
              <w:t xml:space="preserve"> </w:t>
            </w:r>
            <w:r w:rsidRPr="00884BB4">
              <w:rPr>
                <w:rFonts w:ascii="Times New Roman" w:hAnsi="Times New Roman"/>
                <w:sz w:val="22"/>
                <w:szCs w:val="22"/>
              </w:rPr>
              <w:t>budynków, lokali w podziale na</w:t>
            </w:r>
            <w:r>
              <w:rPr>
                <w:rFonts w:ascii="Times New Roman" w:hAnsi="Times New Roman"/>
                <w:sz w:val="22"/>
                <w:szCs w:val="22"/>
              </w:rPr>
              <w:t xml:space="preserve"> </w:t>
            </w:r>
            <w:r w:rsidRPr="00884BB4">
              <w:rPr>
                <w:rFonts w:ascii="Times New Roman" w:hAnsi="Times New Roman"/>
                <w:sz w:val="22"/>
                <w:szCs w:val="22"/>
              </w:rPr>
              <w:t>jednostki rejestrowe</w:t>
            </w:r>
            <w:r>
              <w:rPr>
                <w:rFonts w:ascii="Times New Roman" w:hAnsi="Times New Roman"/>
                <w:sz w:val="22"/>
                <w:szCs w:val="22"/>
              </w:rPr>
              <w:t xml:space="preserve"> </w:t>
            </w:r>
            <w:r w:rsidRPr="00884BB4">
              <w:rPr>
                <w:rFonts w:ascii="Times New Roman" w:hAnsi="Times New Roman"/>
                <w:sz w:val="22"/>
                <w:szCs w:val="22"/>
              </w:rPr>
              <w:t>odpowiednio gruntów,</w:t>
            </w:r>
            <w:r>
              <w:rPr>
                <w:rFonts w:ascii="Times New Roman" w:hAnsi="Times New Roman"/>
                <w:sz w:val="22"/>
                <w:szCs w:val="22"/>
              </w:rPr>
              <w:t xml:space="preserve"> </w:t>
            </w:r>
            <w:r w:rsidRPr="00884BB4">
              <w:rPr>
                <w:rFonts w:ascii="Times New Roman" w:hAnsi="Times New Roman"/>
                <w:sz w:val="22"/>
                <w:szCs w:val="22"/>
              </w:rPr>
              <w:t>budynków lub lokali"</w:t>
            </w:r>
          </w:p>
        </w:tc>
        <w:tc>
          <w:tcPr>
            <w:tcW w:w="5346" w:type="dxa"/>
            <w:shd w:val="clear" w:color="auto" w:fill="auto"/>
          </w:tcPr>
          <w:p w14:paraId="4F851DE8" w14:textId="77777777" w:rsidR="000B4C2B" w:rsidRPr="00FD4328" w:rsidRDefault="000B4C2B" w:rsidP="000B4C2B">
            <w:pPr>
              <w:spacing w:before="60" w:after="60"/>
              <w:rPr>
                <w:rFonts w:ascii="Times New Roman" w:hAnsi="Times New Roman"/>
                <w:sz w:val="22"/>
                <w:szCs w:val="22"/>
              </w:rPr>
            </w:pPr>
            <w:r w:rsidRPr="00937F62">
              <w:rPr>
                <w:rFonts w:ascii="Times New Roman" w:hAnsi="Times New Roman"/>
                <w:b/>
                <w:bCs/>
                <w:sz w:val="22"/>
                <w:szCs w:val="22"/>
              </w:rPr>
              <w:t>Uwaga nie została uwzględniona</w:t>
            </w:r>
            <w:r>
              <w:rPr>
                <w:rFonts w:ascii="Times New Roman" w:hAnsi="Times New Roman"/>
                <w:sz w:val="22"/>
                <w:szCs w:val="22"/>
              </w:rPr>
              <w:t>.</w:t>
            </w:r>
          </w:p>
          <w:p w14:paraId="40D93236" w14:textId="77777777" w:rsidR="003B130D" w:rsidRPr="00684BAC" w:rsidRDefault="000B4C2B" w:rsidP="003B130D">
            <w:pPr>
              <w:spacing w:before="60" w:after="60"/>
              <w:rPr>
                <w:rFonts w:ascii="Times New Roman" w:hAnsi="Times New Roman"/>
                <w:sz w:val="22"/>
                <w:szCs w:val="22"/>
              </w:rPr>
            </w:pPr>
            <w:r>
              <w:rPr>
                <w:rFonts w:ascii="Times New Roman" w:hAnsi="Times New Roman"/>
                <w:sz w:val="22"/>
                <w:szCs w:val="22"/>
              </w:rPr>
              <w:t>W związku z uwzględnieniem części uwag zgłaszanych do przepisu § 37 projektodawca zdecydował o usunięciu przedmiotowej zmiany z projektu rozporządzenia.</w:t>
            </w:r>
          </w:p>
        </w:tc>
      </w:tr>
      <w:tr w:rsidR="00766859" w:rsidRPr="00681A25" w14:paraId="22EE3876" w14:textId="77777777" w:rsidTr="00876557">
        <w:trPr>
          <w:trHeight w:val="711"/>
        </w:trPr>
        <w:tc>
          <w:tcPr>
            <w:tcW w:w="534" w:type="dxa"/>
            <w:shd w:val="clear" w:color="auto" w:fill="auto"/>
          </w:tcPr>
          <w:p w14:paraId="1E0C5F09" w14:textId="77777777" w:rsidR="00766859" w:rsidRPr="00681A25" w:rsidRDefault="00766859" w:rsidP="00766859">
            <w:pPr>
              <w:numPr>
                <w:ilvl w:val="0"/>
                <w:numId w:val="25"/>
              </w:numPr>
              <w:spacing w:before="60" w:after="60"/>
              <w:ind w:left="0" w:firstLine="0"/>
              <w:rPr>
                <w:rFonts w:ascii="Calibri" w:hAnsi="Calibri" w:cs="Calibri"/>
                <w:sz w:val="22"/>
                <w:szCs w:val="22"/>
                <w:lang w:eastAsia="en-US"/>
              </w:rPr>
            </w:pPr>
          </w:p>
        </w:tc>
        <w:tc>
          <w:tcPr>
            <w:tcW w:w="2011" w:type="dxa"/>
            <w:shd w:val="clear" w:color="auto" w:fill="auto"/>
          </w:tcPr>
          <w:p w14:paraId="5BA69537" w14:textId="77777777" w:rsidR="00766859" w:rsidRPr="00884BB4" w:rsidRDefault="00884BB4" w:rsidP="00766859">
            <w:pPr>
              <w:spacing w:before="60" w:after="60"/>
              <w:rPr>
                <w:rFonts w:ascii="Times New Roman" w:hAnsi="Times New Roman"/>
                <w:sz w:val="22"/>
                <w:szCs w:val="22"/>
                <w:lang w:eastAsia="en-US"/>
              </w:rPr>
            </w:pPr>
            <w:r w:rsidRPr="00884BB4">
              <w:rPr>
                <w:rFonts w:ascii="Times New Roman" w:hAnsi="Times New Roman"/>
                <w:sz w:val="22"/>
                <w:szCs w:val="22"/>
                <w:lang w:eastAsia="en-US"/>
              </w:rPr>
              <w:t>GEOMATYKA-KRAKÓW S.C.</w:t>
            </w:r>
          </w:p>
        </w:tc>
        <w:tc>
          <w:tcPr>
            <w:tcW w:w="2404" w:type="dxa"/>
            <w:shd w:val="clear" w:color="auto" w:fill="auto"/>
          </w:tcPr>
          <w:p w14:paraId="20B73A9F" w14:textId="77777777" w:rsidR="00884BB4" w:rsidRPr="00884BB4" w:rsidRDefault="00884BB4" w:rsidP="00884BB4">
            <w:pPr>
              <w:spacing w:before="60" w:after="60"/>
              <w:rPr>
                <w:rFonts w:ascii="Times New Roman" w:hAnsi="Times New Roman"/>
                <w:sz w:val="22"/>
                <w:szCs w:val="22"/>
                <w:lang w:eastAsia="en-US"/>
              </w:rPr>
            </w:pPr>
            <w:r w:rsidRPr="00884BB4">
              <w:rPr>
                <w:rFonts w:ascii="Times New Roman" w:hAnsi="Times New Roman"/>
                <w:sz w:val="22"/>
                <w:szCs w:val="22"/>
                <w:lang w:eastAsia="en-US"/>
              </w:rPr>
              <w:t>Załącznik nr 2</w:t>
            </w:r>
          </w:p>
          <w:p w14:paraId="30509EDC" w14:textId="77777777" w:rsidR="00766859" w:rsidRPr="00884BB4" w:rsidRDefault="00884BB4" w:rsidP="00884BB4">
            <w:pPr>
              <w:spacing w:before="60" w:after="60"/>
              <w:rPr>
                <w:rFonts w:ascii="Times New Roman" w:hAnsi="Times New Roman"/>
                <w:sz w:val="22"/>
                <w:szCs w:val="22"/>
                <w:lang w:eastAsia="en-US"/>
              </w:rPr>
            </w:pPr>
            <w:r w:rsidRPr="00884BB4">
              <w:rPr>
                <w:rFonts w:ascii="Times New Roman" w:hAnsi="Times New Roman"/>
                <w:sz w:val="22"/>
                <w:szCs w:val="22"/>
                <w:lang w:eastAsia="en-US"/>
              </w:rPr>
              <w:t>ust. 4</w:t>
            </w:r>
          </w:p>
        </w:tc>
        <w:tc>
          <w:tcPr>
            <w:tcW w:w="4823" w:type="dxa"/>
            <w:shd w:val="clear" w:color="auto" w:fill="auto"/>
          </w:tcPr>
          <w:p w14:paraId="1FEB2123" w14:textId="77777777" w:rsidR="00766859" w:rsidRPr="00884BB4" w:rsidRDefault="00884BB4" w:rsidP="00884BB4">
            <w:pPr>
              <w:pStyle w:val="divparagraph"/>
              <w:spacing w:before="60" w:after="60"/>
              <w:rPr>
                <w:rFonts w:ascii="Times New Roman" w:hAnsi="Times New Roman" w:cs="Times New Roman"/>
                <w:sz w:val="22"/>
                <w:szCs w:val="22"/>
              </w:rPr>
            </w:pPr>
            <w:r w:rsidRPr="00884BB4">
              <w:rPr>
                <w:rFonts w:ascii="Times New Roman" w:hAnsi="Times New Roman"/>
                <w:sz w:val="22"/>
                <w:szCs w:val="22"/>
              </w:rPr>
              <w:t>Brak projektu schematu aplikacyjnego GML</w:t>
            </w:r>
            <w:r>
              <w:rPr>
                <w:rFonts w:ascii="Times New Roman" w:hAnsi="Times New Roman"/>
                <w:sz w:val="22"/>
                <w:szCs w:val="22"/>
              </w:rPr>
              <w:t xml:space="preserve"> </w:t>
            </w:r>
            <w:r w:rsidRPr="00884BB4">
              <w:rPr>
                <w:rFonts w:ascii="Times New Roman" w:hAnsi="Times New Roman" w:cs="Times New Roman"/>
                <w:sz w:val="22"/>
                <w:szCs w:val="22"/>
              </w:rPr>
              <w:t>zgodnego ze schematem pojęciowym z ust. 2</w:t>
            </w:r>
          </w:p>
        </w:tc>
        <w:tc>
          <w:tcPr>
            <w:tcW w:w="5346" w:type="dxa"/>
            <w:shd w:val="clear" w:color="auto" w:fill="auto"/>
          </w:tcPr>
          <w:p w14:paraId="1A62EC92" w14:textId="77777777" w:rsidR="00766859" w:rsidRPr="00884BB4" w:rsidRDefault="00884BB4" w:rsidP="00884BB4">
            <w:pPr>
              <w:spacing w:before="60" w:after="60"/>
              <w:rPr>
                <w:rFonts w:ascii="Times New Roman" w:hAnsi="Times New Roman"/>
                <w:sz w:val="22"/>
                <w:szCs w:val="22"/>
              </w:rPr>
            </w:pPr>
            <w:r w:rsidRPr="00884BB4">
              <w:rPr>
                <w:rFonts w:ascii="Times New Roman" w:hAnsi="Times New Roman"/>
                <w:sz w:val="22"/>
                <w:szCs w:val="22"/>
              </w:rPr>
              <w:t>Umieszczenie w repozytorium</w:t>
            </w:r>
            <w:r>
              <w:rPr>
                <w:rFonts w:ascii="Times New Roman" w:hAnsi="Times New Roman"/>
                <w:sz w:val="22"/>
                <w:szCs w:val="22"/>
              </w:rPr>
              <w:t xml:space="preserve"> </w:t>
            </w:r>
            <w:r w:rsidRPr="00884BB4">
              <w:rPr>
                <w:rFonts w:ascii="Times New Roman" w:hAnsi="Times New Roman"/>
                <w:sz w:val="22"/>
                <w:szCs w:val="22"/>
              </w:rPr>
              <w:t>interoperacyjności projektu</w:t>
            </w:r>
            <w:r>
              <w:rPr>
                <w:rFonts w:ascii="Times New Roman" w:hAnsi="Times New Roman"/>
                <w:sz w:val="22"/>
                <w:szCs w:val="22"/>
              </w:rPr>
              <w:t xml:space="preserve"> </w:t>
            </w:r>
            <w:r w:rsidRPr="00884BB4">
              <w:rPr>
                <w:rFonts w:ascii="Times New Roman" w:hAnsi="Times New Roman"/>
                <w:sz w:val="22"/>
                <w:szCs w:val="22"/>
              </w:rPr>
              <w:t>schematu aplikacyjnego GML</w:t>
            </w:r>
            <w:r>
              <w:rPr>
                <w:rFonts w:ascii="Times New Roman" w:hAnsi="Times New Roman"/>
                <w:sz w:val="22"/>
                <w:szCs w:val="22"/>
              </w:rPr>
              <w:t xml:space="preserve"> </w:t>
            </w:r>
            <w:r w:rsidRPr="00884BB4">
              <w:rPr>
                <w:rFonts w:ascii="Times New Roman" w:hAnsi="Times New Roman"/>
                <w:sz w:val="22"/>
                <w:szCs w:val="22"/>
              </w:rPr>
              <w:t>w celu weryfikacji możliwości</w:t>
            </w:r>
            <w:r>
              <w:rPr>
                <w:rFonts w:ascii="Times New Roman" w:hAnsi="Times New Roman"/>
                <w:sz w:val="22"/>
                <w:szCs w:val="22"/>
              </w:rPr>
              <w:t xml:space="preserve"> </w:t>
            </w:r>
            <w:r w:rsidRPr="00884BB4">
              <w:rPr>
                <w:rFonts w:ascii="Times New Roman" w:hAnsi="Times New Roman"/>
                <w:sz w:val="22"/>
                <w:szCs w:val="22"/>
              </w:rPr>
              <w:t>wydawania danych GML</w:t>
            </w:r>
            <w:r>
              <w:rPr>
                <w:rFonts w:ascii="Times New Roman" w:hAnsi="Times New Roman"/>
                <w:sz w:val="22"/>
                <w:szCs w:val="22"/>
              </w:rPr>
              <w:t xml:space="preserve"> </w:t>
            </w:r>
            <w:r w:rsidRPr="00884BB4">
              <w:rPr>
                <w:rFonts w:ascii="Times New Roman" w:hAnsi="Times New Roman"/>
                <w:sz w:val="22"/>
                <w:szCs w:val="22"/>
              </w:rPr>
              <w:t>zgodnie ze standardem Web</w:t>
            </w:r>
            <w:r>
              <w:rPr>
                <w:rFonts w:ascii="Times New Roman" w:hAnsi="Times New Roman"/>
                <w:sz w:val="22"/>
                <w:szCs w:val="22"/>
              </w:rPr>
              <w:t xml:space="preserve"> </w:t>
            </w:r>
            <w:proofErr w:type="spellStart"/>
            <w:r w:rsidRPr="00884BB4">
              <w:rPr>
                <w:rFonts w:ascii="Times New Roman" w:hAnsi="Times New Roman"/>
                <w:sz w:val="22"/>
                <w:szCs w:val="22"/>
              </w:rPr>
              <w:t>Feature</w:t>
            </w:r>
            <w:proofErr w:type="spellEnd"/>
            <w:r w:rsidRPr="00884BB4">
              <w:rPr>
                <w:rFonts w:ascii="Times New Roman" w:hAnsi="Times New Roman"/>
                <w:sz w:val="22"/>
                <w:szCs w:val="22"/>
              </w:rPr>
              <w:t xml:space="preserve"> Service</w:t>
            </w:r>
          </w:p>
        </w:tc>
        <w:tc>
          <w:tcPr>
            <w:tcW w:w="5346" w:type="dxa"/>
            <w:shd w:val="clear" w:color="auto" w:fill="auto"/>
          </w:tcPr>
          <w:p w14:paraId="601A60FF" w14:textId="77777777" w:rsidR="006108FC" w:rsidRDefault="006108FC" w:rsidP="003B130D">
            <w:pPr>
              <w:autoSpaceDE w:val="0"/>
              <w:autoSpaceDN w:val="0"/>
              <w:adjustRightInd w:val="0"/>
              <w:rPr>
                <w:rFonts w:ascii="TimesNewRomanPS-BoldMT" w:hAnsi="TimesNewRomanPS-BoldMT" w:cs="TimesNewRomanPS-BoldMT"/>
                <w:b/>
                <w:bCs/>
                <w:sz w:val="22"/>
                <w:szCs w:val="22"/>
              </w:rPr>
            </w:pPr>
            <w:r>
              <w:rPr>
                <w:rFonts w:ascii="TimesNewRomanPS-BoldMT" w:hAnsi="TimesNewRomanPS-BoldMT" w:cs="TimesNewRomanPS-BoldMT"/>
                <w:b/>
                <w:bCs/>
                <w:sz w:val="22"/>
                <w:szCs w:val="22"/>
              </w:rPr>
              <w:t>Wyjaśnienie</w:t>
            </w:r>
          </w:p>
          <w:p w14:paraId="6F080D2C" w14:textId="77777777" w:rsidR="00766859" w:rsidRPr="00684BAC" w:rsidRDefault="006108FC" w:rsidP="000D3593">
            <w:pPr>
              <w:autoSpaceDE w:val="0"/>
              <w:autoSpaceDN w:val="0"/>
              <w:adjustRightInd w:val="0"/>
              <w:rPr>
                <w:rFonts w:ascii="Times New Roman" w:hAnsi="Times New Roman"/>
                <w:sz w:val="22"/>
                <w:szCs w:val="22"/>
              </w:rPr>
            </w:pPr>
            <w:r>
              <w:rPr>
                <w:rFonts w:ascii="TimesNewRomanPSMT" w:hAnsi="TimesNewRomanPSMT" w:cs="TimesNewRomanPSMT"/>
                <w:sz w:val="22"/>
                <w:szCs w:val="22"/>
              </w:rPr>
              <w:t xml:space="preserve">Schemat aplikacyjny nie jest częścią rozporządzenia. </w:t>
            </w:r>
            <w:r w:rsidR="000D3593">
              <w:rPr>
                <w:rFonts w:ascii="TimesNewRomanPSMT" w:hAnsi="TimesNewRomanPSMT" w:cs="TimesNewRomanPSMT"/>
                <w:sz w:val="22"/>
                <w:szCs w:val="22"/>
              </w:rPr>
              <w:t xml:space="preserve"> </w:t>
            </w:r>
            <w:r>
              <w:rPr>
                <w:rFonts w:ascii="TimesNewRomanPSMT" w:hAnsi="TimesNewRomanPSMT" w:cs="TimesNewRomanPSMT"/>
                <w:sz w:val="22"/>
                <w:szCs w:val="22"/>
              </w:rPr>
              <w:t>W</w:t>
            </w:r>
            <w:r w:rsidR="003B130D">
              <w:rPr>
                <w:rFonts w:ascii="TimesNewRomanPSMT" w:hAnsi="TimesNewRomanPSMT" w:cs="TimesNewRomanPSMT"/>
                <w:sz w:val="22"/>
                <w:szCs w:val="22"/>
              </w:rPr>
              <w:t xml:space="preserve"> </w:t>
            </w:r>
            <w:r>
              <w:rPr>
                <w:rFonts w:ascii="TimesNewRomanPSMT" w:hAnsi="TimesNewRomanPSMT" w:cs="TimesNewRomanPSMT"/>
                <w:sz w:val="22"/>
                <w:szCs w:val="22"/>
              </w:rPr>
              <w:t>związku z powyższym schemat aplikacyjny GML</w:t>
            </w:r>
            <w:r w:rsidR="000D3593">
              <w:rPr>
                <w:rFonts w:ascii="TimesNewRomanPSMT" w:hAnsi="TimesNewRomanPSMT" w:cs="TimesNewRomanPSMT"/>
                <w:sz w:val="22"/>
                <w:szCs w:val="22"/>
              </w:rPr>
              <w:t xml:space="preserve"> </w:t>
            </w:r>
            <w:r>
              <w:rPr>
                <w:rFonts w:ascii="TimesNewRomanPSMT" w:hAnsi="TimesNewRomanPSMT" w:cs="TimesNewRomanPSMT"/>
                <w:sz w:val="22"/>
                <w:szCs w:val="22"/>
              </w:rPr>
              <w:t>zostanie umieszczony w repozytorium po wejściu w życie</w:t>
            </w:r>
            <w:r w:rsidR="003B130D">
              <w:rPr>
                <w:rFonts w:ascii="TimesNewRomanPSMT" w:hAnsi="TimesNewRomanPSMT" w:cs="TimesNewRomanPSMT"/>
                <w:sz w:val="22"/>
                <w:szCs w:val="22"/>
              </w:rPr>
              <w:t xml:space="preserve"> </w:t>
            </w:r>
            <w:r>
              <w:rPr>
                <w:rFonts w:ascii="TimesNewRomanPSMT" w:hAnsi="TimesNewRomanPSMT" w:cs="TimesNewRomanPSMT"/>
                <w:sz w:val="22"/>
                <w:szCs w:val="22"/>
              </w:rPr>
              <w:t>rozporządzenia.</w:t>
            </w:r>
          </w:p>
        </w:tc>
      </w:tr>
      <w:tr w:rsidR="00A14F60" w:rsidRPr="00681A25" w14:paraId="7ED96D48" w14:textId="77777777" w:rsidTr="00876557">
        <w:trPr>
          <w:trHeight w:val="711"/>
        </w:trPr>
        <w:tc>
          <w:tcPr>
            <w:tcW w:w="534" w:type="dxa"/>
            <w:shd w:val="clear" w:color="auto" w:fill="auto"/>
          </w:tcPr>
          <w:p w14:paraId="27F8DADD" w14:textId="77777777" w:rsidR="00A14F60" w:rsidRPr="00681A25" w:rsidRDefault="00A14F60" w:rsidP="00766859">
            <w:pPr>
              <w:numPr>
                <w:ilvl w:val="0"/>
                <w:numId w:val="25"/>
              </w:numPr>
              <w:spacing w:before="60" w:after="60"/>
              <w:ind w:left="0" w:firstLine="0"/>
              <w:rPr>
                <w:rFonts w:ascii="Calibri" w:hAnsi="Calibri" w:cs="Calibri"/>
                <w:sz w:val="22"/>
                <w:szCs w:val="22"/>
                <w:lang w:eastAsia="en-US"/>
              </w:rPr>
            </w:pPr>
          </w:p>
        </w:tc>
        <w:tc>
          <w:tcPr>
            <w:tcW w:w="2011" w:type="dxa"/>
            <w:shd w:val="clear" w:color="auto" w:fill="auto"/>
          </w:tcPr>
          <w:p w14:paraId="10F11B84" w14:textId="77777777" w:rsidR="00192B07" w:rsidRPr="00194AF2" w:rsidRDefault="00192B07" w:rsidP="00192B07">
            <w:pPr>
              <w:spacing w:after="60"/>
              <w:rPr>
                <w:rFonts w:ascii="Times New Roman" w:hAnsi="Times New Roman"/>
                <w:sz w:val="22"/>
                <w:szCs w:val="22"/>
              </w:rPr>
            </w:pPr>
            <w:r>
              <w:rPr>
                <w:rFonts w:ascii="Times New Roman" w:hAnsi="Times New Roman"/>
                <w:sz w:val="22"/>
                <w:szCs w:val="22"/>
              </w:rPr>
              <w:t>Osoba fizyczna</w:t>
            </w:r>
          </w:p>
          <w:p w14:paraId="0CB95885" w14:textId="77777777" w:rsidR="00A14F60" w:rsidRPr="00194AF2" w:rsidRDefault="00A14F60" w:rsidP="00194AF2">
            <w:pPr>
              <w:spacing w:before="60" w:after="60"/>
              <w:rPr>
                <w:rFonts w:ascii="Times New Roman" w:hAnsi="Times New Roman"/>
                <w:sz w:val="22"/>
                <w:szCs w:val="22"/>
                <w:lang w:eastAsia="en-US"/>
              </w:rPr>
            </w:pPr>
          </w:p>
        </w:tc>
        <w:tc>
          <w:tcPr>
            <w:tcW w:w="2404" w:type="dxa"/>
            <w:shd w:val="clear" w:color="auto" w:fill="auto"/>
          </w:tcPr>
          <w:p w14:paraId="3D859752" w14:textId="77777777" w:rsidR="00A14F60" w:rsidRPr="00194AF2" w:rsidRDefault="00194AF2" w:rsidP="00194AF2">
            <w:pPr>
              <w:spacing w:before="60" w:after="60"/>
              <w:rPr>
                <w:rFonts w:ascii="Times New Roman" w:hAnsi="Times New Roman"/>
                <w:sz w:val="22"/>
                <w:szCs w:val="22"/>
                <w:lang w:eastAsia="en-US"/>
              </w:rPr>
            </w:pPr>
            <w:r w:rsidRPr="00194AF2">
              <w:rPr>
                <w:rFonts w:ascii="Times New Roman" w:hAnsi="Times New Roman"/>
                <w:sz w:val="22"/>
                <w:szCs w:val="22"/>
              </w:rPr>
              <w:t>§ 7 ust. 3 obecnie obowiązującego rozporządzenia</w:t>
            </w:r>
          </w:p>
        </w:tc>
        <w:tc>
          <w:tcPr>
            <w:tcW w:w="10169" w:type="dxa"/>
            <w:gridSpan w:val="2"/>
            <w:shd w:val="clear" w:color="auto" w:fill="auto"/>
          </w:tcPr>
          <w:p w14:paraId="490AF6AF" w14:textId="77777777" w:rsidR="00194AF2" w:rsidRPr="00194AF2" w:rsidRDefault="00194AF2" w:rsidP="00194AF2">
            <w:pPr>
              <w:spacing w:after="60"/>
              <w:rPr>
                <w:rFonts w:ascii="Times New Roman" w:hAnsi="Times New Roman"/>
                <w:sz w:val="22"/>
                <w:szCs w:val="22"/>
              </w:rPr>
            </w:pPr>
            <w:r w:rsidRPr="00194AF2">
              <w:rPr>
                <w:rFonts w:ascii="Times New Roman" w:hAnsi="Times New Roman"/>
                <w:sz w:val="22"/>
                <w:szCs w:val="22"/>
              </w:rPr>
              <w:t xml:space="preserve">W § 7 ust. 3 obecnie obowiązującego rozporządzenia są przedstawione zasady ustalania granic działek ewidencyjnych. Zasady te powinny być ustalane zgodnie z obowiązującymi ustawami, a w szczególności z ustawą z dnia 21 marca 1985 r. o drogach publicznych. Art. 4 pkt 1 ustawy o drogach publicznych stanowi, że „pas drogowy ‒ </w:t>
            </w:r>
            <w:r w:rsidRPr="00194AF2">
              <w:rPr>
                <w:rFonts w:ascii="Times New Roman" w:hAnsi="Times New Roman"/>
                <w:b/>
                <w:sz w:val="22"/>
                <w:szCs w:val="22"/>
                <w:u w:val="single"/>
              </w:rPr>
              <w:t>wydzielony liniami rozgraniczającymi grunt</w:t>
            </w:r>
            <w:r w:rsidRPr="00194AF2">
              <w:rPr>
                <w:rFonts w:ascii="Times New Roman" w:hAnsi="Times New Roman"/>
                <w:sz w:val="22"/>
                <w:szCs w:val="22"/>
              </w:rPr>
              <w:t xml:space="preserve"> wraz z przestrzenią nad i pod jego powierzchnią, w którym jest lub będzie usytuowana droga;”, natomiast pkt 2 art. 4 cyt. wyżej ustawy „droga ‒ </w:t>
            </w:r>
            <w:r w:rsidRPr="00194AF2">
              <w:rPr>
                <w:rFonts w:ascii="Times New Roman" w:hAnsi="Times New Roman"/>
                <w:b/>
                <w:sz w:val="22"/>
                <w:szCs w:val="22"/>
              </w:rPr>
              <w:t>budowlę</w:t>
            </w:r>
            <w:r w:rsidRPr="00194AF2">
              <w:rPr>
                <w:rFonts w:ascii="Times New Roman" w:hAnsi="Times New Roman"/>
                <w:sz w:val="22"/>
                <w:szCs w:val="22"/>
              </w:rPr>
              <w:t xml:space="preserve"> składającą się z części i urządzeń drogi, budowli ziemnych, lub drogowych obiektów inżynierskich, określonych w przepisach wydanych na podstawie art. 7 przepisy techniczno-budowlane ustawy z dnia 7 lipca 1994 r. ‒ Prawo budowlane, </w:t>
            </w:r>
            <w:r w:rsidRPr="00194AF2">
              <w:rPr>
                <w:rFonts w:ascii="Times New Roman" w:hAnsi="Times New Roman"/>
                <w:b/>
                <w:sz w:val="22"/>
                <w:szCs w:val="22"/>
              </w:rPr>
              <w:t>stanowiącą całość techniczno-użytkową</w:t>
            </w:r>
            <w:r w:rsidRPr="00194AF2">
              <w:rPr>
                <w:rFonts w:ascii="Times New Roman" w:hAnsi="Times New Roman"/>
                <w:sz w:val="22"/>
                <w:szCs w:val="22"/>
              </w:rPr>
              <w:t xml:space="preserve">, </w:t>
            </w:r>
            <w:r w:rsidRPr="00194AF2">
              <w:rPr>
                <w:rFonts w:ascii="Times New Roman" w:hAnsi="Times New Roman"/>
                <w:b/>
                <w:sz w:val="22"/>
                <w:szCs w:val="22"/>
                <w:u w:val="single"/>
              </w:rPr>
              <w:t>usytuowaną w pasie drogowym</w:t>
            </w:r>
            <w:r w:rsidRPr="00194AF2">
              <w:rPr>
                <w:rFonts w:ascii="Times New Roman" w:hAnsi="Times New Roman"/>
                <w:sz w:val="22"/>
                <w:szCs w:val="22"/>
              </w:rPr>
              <w:t xml:space="preserve"> i przeznaczoną do ruchu lub postoju pojazdów, ruchu pieszych, ruchu osób poruszających się przy użyciu urządzenia wspomagającego ruch, jazdy wierzchem lub pędzenia zwierząt”. Art. 2a ustawy o drogach publicznych wskazuje, że:</w:t>
            </w:r>
          </w:p>
          <w:p w14:paraId="44A685DE" w14:textId="77777777" w:rsidR="00194AF2" w:rsidRPr="00194AF2" w:rsidRDefault="00194AF2" w:rsidP="00194AF2">
            <w:pPr>
              <w:spacing w:after="60"/>
              <w:rPr>
                <w:rFonts w:ascii="Times New Roman" w:hAnsi="Times New Roman"/>
                <w:sz w:val="22"/>
                <w:szCs w:val="22"/>
              </w:rPr>
            </w:pPr>
            <w:r w:rsidRPr="00194AF2">
              <w:rPr>
                <w:rFonts w:ascii="Times New Roman" w:hAnsi="Times New Roman"/>
                <w:sz w:val="22"/>
                <w:szCs w:val="22"/>
              </w:rPr>
              <w:tab/>
              <w:t>-ust. 1 „Drogi krajowe stanowią własność Skarbu Państwa”;</w:t>
            </w:r>
          </w:p>
          <w:p w14:paraId="436A7DE0" w14:textId="77777777" w:rsidR="00194AF2" w:rsidRPr="00194AF2" w:rsidRDefault="00194AF2" w:rsidP="00194AF2">
            <w:pPr>
              <w:spacing w:after="60"/>
              <w:rPr>
                <w:rFonts w:ascii="Times New Roman" w:hAnsi="Times New Roman"/>
                <w:sz w:val="22"/>
                <w:szCs w:val="22"/>
              </w:rPr>
            </w:pPr>
            <w:r w:rsidRPr="00194AF2">
              <w:rPr>
                <w:rFonts w:ascii="Times New Roman" w:hAnsi="Times New Roman"/>
                <w:sz w:val="22"/>
                <w:szCs w:val="22"/>
              </w:rPr>
              <w:tab/>
              <w:t>-ust. 2 „Drogi wojewódzkie, powiatowe i gminne stanowią własność właściwego samorządu województwa, powiatu lub gminy”.</w:t>
            </w:r>
          </w:p>
          <w:p w14:paraId="676BC740" w14:textId="77777777" w:rsidR="00194AF2" w:rsidRPr="00194AF2" w:rsidRDefault="00194AF2" w:rsidP="00194AF2">
            <w:pPr>
              <w:spacing w:after="60"/>
              <w:rPr>
                <w:rFonts w:ascii="Times New Roman" w:hAnsi="Times New Roman"/>
                <w:sz w:val="22"/>
                <w:szCs w:val="22"/>
              </w:rPr>
            </w:pPr>
            <w:r w:rsidRPr="00194AF2">
              <w:rPr>
                <w:rFonts w:ascii="Times New Roman" w:hAnsi="Times New Roman"/>
                <w:sz w:val="22"/>
                <w:szCs w:val="22"/>
              </w:rPr>
              <w:t xml:space="preserve">Mając na uwadze powyższe droga publiczna musi zostać usytuowana w </w:t>
            </w:r>
            <w:r w:rsidRPr="00194AF2">
              <w:rPr>
                <w:rFonts w:ascii="Times New Roman" w:hAnsi="Times New Roman"/>
                <w:b/>
                <w:sz w:val="22"/>
                <w:szCs w:val="22"/>
              </w:rPr>
              <w:t>pasie drogowym</w:t>
            </w:r>
            <w:r w:rsidRPr="00194AF2">
              <w:rPr>
                <w:rFonts w:ascii="Times New Roman" w:hAnsi="Times New Roman"/>
                <w:sz w:val="22"/>
                <w:szCs w:val="22"/>
              </w:rPr>
              <w:t xml:space="preserve">, tj. na gruncie, który został wydzielony liniami granicznymi, a którego własnością jest odpowiedni podmiot wymieniony w art. 2a ustawy o drogach publicznych. Ustawa o drogach publicznych nie przewiduje od tej zasady żadnych wyjątków, czy też ograniczeń. Wydzielenie takiego gruntu następuje za pomocą podziału nieruchomości, gdyż oddziela jeden grunt, od drugiego. Linie rozgraniczające to linie, które pełnią funkcję rozróżnienia, wytyczają linię graniczną lub odgraniczają coś od czegoś. Skoro droga ma się znajdować w liniach rozgraniczających, to takie linie muszą dzielić wszystko pozostałe, mają za zadanie oddzielać jeden teren od drugiego. Wytyczenie linii rozgraniczających dla dróg publicznych jest bardzo ważne, gdyż wiąże się to z szeregiem konsekwencji tj. od wydawania decyzji administracyjnych po wykonywanie remontu lub przebudowy drogi, a także zarządzanie tym terenem zgodnie z ustawą o drogach publicznych. W przypadku braku wyznaczenia pasa drogowego liniami rozgraniczającymi nie można stwierdzić, gdzie jest ten pas drogowy, dokąd sięga teren zarządzany przez </w:t>
            </w:r>
            <w:r w:rsidRPr="00194AF2">
              <w:rPr>
                <w:rFonts w:ascii="Times New Roman" w:hAnsi="Times New Roman"/>
                <w:sz w:val="22"/>
                <w:szCs w:val="22"/>
              </w:rPr>
              <w:lastRenderedPageBreak/>
              <w:t xml:space="preserve">zarządcę drogi. W przypadku przebudowy drogi, brak linii rozgraniczających uniemożliwia jej przeprowadzenie, gdyż zgodnie z art. 3 pkt 7a ustawy z dnia 7 lipca 1994 r. - Prawo budowlane „przebudowie – należy przez to rozumieć wykonywanie robót budowlanych, w wyniku których następuje zmiana parametrów użytkowych lub technicznych istniejącego obiektu budowlanego, z wyjątkiem charakterystycznych parametrów, jak: kubatura, powierzchnia zabudowy, wysokość, długość, szerokość bądź liczba kondygnacji; </w:t>
            </w:r>
            <w:r w:rsidRPr="00194AF2">
              <w:rPr>
                <w:rFonts w:ascii="Times New Roman" w:hAnsi="Times New Roman"/>
                <w:b/>
                <w:sz w:val="22"/>
                <w:szCs w:val="22"/>
              </w:rPr>
              <w:t xml:space="preserve">w przypadku dróg są dopuszczalne zmiany charakterystycznych parametrów w zakresie </w:t>
            </w:r>
            <w:r w:rsidRPr="00194AF2">
              <w:rPr>
                <w:rFonts w:ascii="Times New Roman" w:hAnsi="Times New Roman"/>
                <w:b/>
                <w:sz w:val="22"/>
                <w:szCs w:val="22"/>
                <w:u w:val="single"/>
              </w:rPr>
              <w:t>niewymagającym zmiany granic pasa drogowego</w:t>
            </w:r>
            <w:r w:rsidRPr="00194AF2">
              <w:rPr>
                <w:rFonts w:ascii="Times New Roman" w:hAnsi="Times New Roman"/>
                <w:sz w:val="22"/>
                <w:szCs w:val="22"/>
              </w:rPr>
              <w:t>”. Definicja przebudowy jest także określona w art. 4 pkt 18 ustawy o drogach publicznych „przebudowa drogi - wykonywanie robót, w których wyniku następuje podwyższenie parametrów technicznych i eksploatacyjnych istniejącej drogi, niewymagających zmiany granic pasa drogowego”. Brak wyznaczenia tych linii powoduje niemożność ustalenia tychże granic pasa drogowego, a należy zaznaczyć, że każde przekroczenie tych granic powoduje, zgodnie z ustawą prawo budowlane zakwalifikowanie danego przedsięwzięcia jako budowę (rozbudowę, nadbudowę). Np. w projekcie ustawy o zmianie ustawy o transporcie kolejowym oraz niektórych innych ustaw</w:t>
            </w:r>
            <w:r w:rsidRPr="00194AF2">
              <w:rPr>
                <w:rStyle w:val="Odwoanieprzypisudolnego"/>
                <w:rFonts w:ascii="Times New Roman" w:hAnsi="Times New Roman"/>
                <w:sz w:val="22"/>
                <w:szCs w:val="22"/>
              </w:rPr>
              <w:footnoteReference w:id="1"/>
            </w:r>
            <w:r w:rsidRPr="00194AF2">
              <w:rPr>
                <w:rFonts w:ascii="Times New Roman" w:hAnsi="Times New Roman"/>
                <w:sz w:val="22"/>
                <w:szCs w:val="22"/>
              </w:rPr>
              <w:t xml:space="preserve"> art. 1 pkt 2 wprowadza zmianę: „w art. 9o:</w:t>
            </w:r>
          </w:p>
          <w:p w14:paraId="2CC7CA07" w14:textId="77777777" w:rsidR="00194AF2" w:rsidRPr="00194AF2" w:rsidRDefault="00194AF2" w:rsidP="00194AF2">
            <w:pPr>
              <w:spacing w:after="60"/>
              <w:rPr>
                <w:rFonts w:ascii="Times New Roman" w:hAnsi="Times New Roman"/>
                <w:sz w:val="22"/>
                <w:szCs w:val="22"/>
              </w:rPr>
            </w:pPr>
            <w:r w:rsidRPr="00194AF2">
              <w:rPr>
                <w:rFonts w:ascii="Times New Roman" w:hAnsi="Times New Roman"/>
                <w:sz w:val="22"/>
                <w:szCs w:val="22"/>
              </w:rPr>
              <w:t>a)</w:t>
            </w:r>
            <w:r w:rsidRPr="00194AF2">
              <w:rPr>
                <w:rFonts w:ascii="Times New Roman" w:hAnsi="Times New Roman"/>
                <w:sz w:val="22"/>
                <w:szCs w:val="22"/>
              </w:rPr>
              <w:tab/>
              <w:t>w ust. 3:</w:t>
            </w:r>
          </w:p>
          <w:p w14:paraId="079E37FA" w14:textId="77777777" w:rsidR="00194AF2" w:rsidRPr="00194AF2" w:rsidRDefault="00194AF2" w:rsidP="00194AF2">
            <w:pPr>
              <w:spacing w:after="60"/>
              <w:rPr>
                <w:rFonts w:ascii="Times New Roman" w:hAnsi="Times New Roman"/>
                <w:sz w:val="22"/>
                <w:szCs w:val="22"/>
              </w:rPr>
            </w:pPr>
            <w:r w:rsidRPr="00194AF2">
              <w:rPr>
                <w:rFonts w:ascii="Times New Roman" w:hAnsi="Times New Roman"/>
                <w:sz w:val="22"/>
                <w:szCs w:val="22"/>
              </w:rPr>
              <w:t>‒</w:t>
            </w:r>
            <w:r w:rsidRPr="00194AF2">
              <w:rPr>
                <w:rFonts w:ascii="Times New Roman" w:hAnsi="Times New Roman"/>
                <w:sz w:val="22"/>
                <w:szCs w:val="22"/>
              </w:rPr>
              <w:tab/>
              <w:t xml:space="preserve">w pkt 1 w lit. b średnik zastępuje się przecinkiem i dodaje się lit. c w brzmieniu: </w:t>
            </w:r>
          </w:p>
          <w:p w14:paraId="5BD62598" w14:textId="77777777" w:rsidR="00194AF2" w:rsidRPr="00194AF2" w:rsidRDefault="00194AF2" w:rsidP="00194AF2">
            <w:pPr>
              <w:spacing w:after="60"/>
              <w:rPr>
                <w:rFonts w:ascii="Times New Roman" w:hAnsi="Times New Roman"/>
                <w:sz w:val="22"/>
                <w:szCs w:val="22"/>
              </w:rPr>
            </w:pPr>
            <w:r w:rsidRPr="00194AF2">
              <w:rPr>
                <w:rFonts w:ascii="Times New Roman" w:hAnsi="Times New Roman"/>
                <w:sz w:val="22"/>
                <w:szCs w:val="22"/>
              </w:rPr>
              <w:t xml:space="preserve">„c) przedstawiającą proponowane linie wydzielenia pasów drogowych dróg różnych kategorii;”,”. </w:t>
            </w:r>
          </w:p>
          <w:p w14:paraId="416D25C4" w14:textId="77777777" w:rsidR="00194AF2" w:rsidRPr="00194AF2" w:rsidRDefault="00194AF2" w:rsidP="00194AF2">
            <w:pPr>
              <w:spacing w:after="60"/>
              <w:rPr>
                <w:rFonts w:ascii="Times New Roman" w:hAnsi="Times New Roman"/>
                <w:sz w:val="22"/>
                <w:szCs w:val="22"/>
              </w:rPr>
            </w:pPr>
            <w:r w:rsidRPr="00194AF2">
              <w:rPr>
                <w:rFonts w:ascii="Times New Roman" w:hAnsi="Times New Roman"/>
                <w:sz w:val="22"/>
                <w:szCs w:val="22"/>
              </w:rPr>
              <w:tab/>
              <w:t xml:space="preserve">Zatem ustawodawca w ww. projekcie przewidział, że należy wydzielić pas drogowy dróg różnych kategorii, mając na uwadze wspominany wyżej art. 4 pkt 1 i 2 w zw. z art. 2a ustawy o drogach publicznych. Wydzielenie pasa drogowego drogi publicznej podczas budowy linii kolejowej jest konsekwencją zapisów ustawy o drogach publicznych (art. 4 pkt 1 ustawy o drogach publicznych). Skoro pas drogowy to wydzielony liniami granicznymi grunt, to grunt ten powinien być bezwzględnie wydzielony. Do czasu zmiany ustawy o drogach publicznych w zakresie definicji pasa drogowego, w szczególności na skrzyżowaniu dróg publicznych z wodami płynącymi oraz, w chwili obecnej, kolejami podział nieruchomości jest obowiązkowy i nie ma od tego żadnych odstępstw, zatem droga publiczna dzieli wszystkie inne nieruchomości. Ponadto należy wskazać, że pas drogowy nie jest tylko dla istniejącej drogi, ale także drogi, która będzie w przyszłości. Ponadto wydzielenie pasa drogowego jest bardzo ważnym elementem zarządzania drogą, a w konsekwencji pasem drogowym (gdyż droga ma znajdować się w pasie drogowym – art. 4 pkt 2 ustawy o drogach publicznych) przez zarządcę drogi. Zgodnie z art. 20 do zarządcy drogi należy w szczególności: 3) pełnienie funkcji inwestora; 17) nabywanie nieruchomości pod pasy drogowe dróg publicznych i gospodarowanie nimi w ramach posiadanego prawa do tych nieruchomości. Drogą publiczną może zarządzać tylko zarządca drogi wymieniony w ustawie o drogach publicznych. Warto też wspomnieć, że pas drogowy do przestrzeń nad i pod jego powierzchnią, czyli obejmuje teren, który jest niezbędny dla drogi, zgodnie z jego przeznaczeniem społeczno-gospodarczym. Lokalizowanie urządzeń obcych pod powierzchnią ziemi może nastąpić tylko za zgodą zarządcy drogi, gdyż zarządca drogi jest władny wydać takie zezwolenie o pobiera z tego tytułu stosowne opłaty za zajęcie pasa drogowego. W przypadku braku podziałów nieruchomości zarządca drogi nie może określić, gdzie znajdują się jego granice, jakie ma do nich prawo oraz czy ma prawo w ogóle wydawać na takim terenie, nie będącym jego własnością, decyzje administracyjne. Ustawa o drogach publicznych daje prawo zarządcy drogi do wyłącznego gospodarowania tymi nieruchomościami – tj. pasem drogowym. </w:t>
            </w:r>
          </w:p>
          <w:p w14:paraId="134E991D" w14:textId="77777777" w:rsidR="00A14F60" w:rsidRPr="00194AF2" w:rsidRDefault="00194AF2" w:rsidP="00194AF2">
            <w:pPr>
              <w:pStyle w:val="Teksttreci0"/>
              <w:shd w:val="clear" w:color="auto" w:fill="auto"/>
              <w:tabs>
                <w:tab w:val="left" w:pos="308"/>
              </w:tabs>
              <w:spacing w:after="60" w:line="240" w:lineRule="auto"/>
              <w:rPr>
                <w:rStyle w:val="Teksttreci"/>
                <w:color w:val="000000"/>
                <w:sz w:val="22"/>
                <w:szCs w:val="22"/>
              </w:rPr>
            </w:pPr>
            <w:r w:rsidRPr="00194AF2">
              <w:rPr>
                <w:sz w:val="22"/>
                <w:szCs w:val="22"/>
              </w:rPr>
              <w:tab/>
              <w:t>Mając na uwadze powyższe należy uznać, że wydzielenie pasa drogowego drogi publicznej jest kluczowe, ważne i niezbędne z uwagi na przepisy ustawy o drogach publicznych. Wydzielenie takiej nieruchomości jest zawsze wymagane niezależnie przez co ona przechodzi, czy to przez wody płynące, koleje itp.</w:t>
            </w:r>
          </w:p>
        </w:tc>
        <w:tc>
          <w:tcPr>
            <w:tcW w:w="5346" w:type="dxa"/>
            <w:shd w:val="clear" w:color="auto" w:fill="auto"/>
          </w:tcPr>
          <w:p w14:paraId="495496E5" w14:textId="77777777" w:rsidR="000D3593" w:rsidRDefault="000D3593" w:rsidP="003B130D">
            <w:pPr>
              <w:spacing w:before="60" w:after="60"/>
              <w:rPr>
                <w:rFonts w:ascii="Times New Roman" w:hAnsi="Times New Roman"/>
                <w:sz w:val="22"/>
                <w:szCs w:val="22"/>
              </w:rPr>
            </w:pPr>
            <w:r w:rsidRPr="000D3593">
              <w:rPr>
                <w:rFonts w:ascii="Times New Roman" w:hAnsi="Times New Roman"/>
                <w:b/>
                <w:sz w:val="22"/>
                <w:szCs w:val="22"/>
              </w:rPr>
              <w:lastRenderedPageBreak/>
              <w:t>Uwaga została uwzględniona w zakresie</w:t>
            </w:r>
            <w:r>
              <w:rPr>
                <w:rFonts w:ascii="Times New Roman" w:hAnsi="Times New Roman"/>
                <w:sz w:val="22"/>
                <w:szCs w:val="22"/>
              </w:rPr>
              <w:t xml:space="preserve"> uwzględnienia w lp. 19 tabeli zawartej w załączniku nr 1 do rozporządzenia w sprawie ewidencji gruntów i budynków – zmienionej definicji pasa drogowego, zgodnie z którą </w:t>
            </w:r>
            <w:r w:rsidRPr="00194AF2">
              <w:rPr>
                <w:rFonts w:ascii="Times New Roman" w:hAnsi="Times New Roman"/>
                <w:sz w:val="22"/>
                <w:szCs w:val="22"/>
              </w:rPr>
              <w:t>pas drogowy nie jest</w:t>
            </w:r>
            <w:r>
              <w:rPr>
                <w:rFonts w:ascii="Times New Roman" w:hAnsi="Times New Roman"/>
                <w:sz w:val="22"/>
                <w:szCs w:val="22"/>
              </w:rPr>
              <w:t xml:space="preserve"> wyznaczany</w:t>
            </w:r>
            <w:r w:rsidRPr="00194AF2">
              <w:rPr>
                <w:rFonts w:ascii="Times New Roman" w:hAnsi="Times New Roman"/>
                <w:sz w:val="22"/>
                <w:szCs w:val="22"/>
              </w:rPr>
              <w:t xml:space="preserve"> tylko dla istniejącej drogi, ale także drogi, która będzie w przyszłości.</w:t>
            </w:r>
          </w:p>
          <w:p w14:paraId="4D2DB338" w14:textId="77777777" w:rsidR="000D3593" w:rsidRDefault="000D3593" w:rsidP="003B130D">
            <w:pPr>
              <w:spacing w:before="60" w:after="60"/>
              <w:rPr>
                <w:rFonts w:ascii="Times New Roman" w:hAnsi="Times New Roman"/>
                <w:sz w:val="22"/>
                <w:szCs w:val="22"/>
              </w:rPr>
            </w:pPr>
          </w:p>
          <w:p w14:paraId="6D4157FD" w14:textId="77777777" w:rsidR="000D3593" w:rsidRPr="00884BB4" w:rsidRDefault="000D3593" w:rsidP="000D3593">
            <w:pPr>
              <w:spacing w:before="60" w:after="60"/>
              <w:rPr>
                <w:rFonts w:ascii="Times New Roman" w:hAnsi="Times New Roman"/>
                <w:sz w:val="22"/>
                <w:szCs w:val="22"/>
              </w:rPr>
            </w:pPr>
            <w:r>
              <w:rPr>
                <w:rFonts w:ascii="Times New Roman" w:hAnsi="Times New Roman"/>
                <w:sz w:val="22"/>
                <w:szCs w:val="22"/>
              </w:rPr>
              <w:t>W pozostałym zakresie przedstawione uwagi wykraczają poza kwestie/zagadnienia objęte przepisami rozporządzenia w sprawie ewidencji gruntów i budynków.</w:t>
            </w:r>
          </w:p>
        </w:tc>
      </w:tr>
      <w:tr w:rsidR="00A14F60" w:rsidRPr="00681A25" w14:paraId="194988E5" w14:textId="77777777" w:rsidTr="00876557">
        <w:trPr>
          <w:trHeight w:val="711"/>
        </w:trPr>
        <w:tc>
          <w:tcPr>
            <w:tcW w:w="534" w:type="dxa"/>
            <w:shd w:val="clear" w:color="auto" w:fill="auto"/>
          </w:tcPr>
          <w:p w14:paraId="76426468" w14:textId="77777777" w:rsidR="00A14F60" w:rsidRPr="00681A25" w:rsidRDefault="00A14F60" w:rsidP="00766859">
            <w:pPr>
              <w:numPr>
                <w:ilvl w:val="0"/>
                <w:numId w:val="25"/>
              </w:numPr>
              <w:spacing w:before="60" w:after="60"/>
              <w:ind w:left="0" w:firstLine="0"/>
              <w:rPr>
                <w:rFonts w:ascii="Calibri" w:hAnsi="Calibri" w:cs="Calibri"/>
                <w:sz w:val="22"/>
                <w:szCs w:val="22"/>
                <w:lang w:eastAsia="en-US"/>
              </w:rPr>
            </w:pPr>
          </w:p>
        </w:tc>
        <w:tc>
          <w:tcPr>
            <w:tcW w:w="2011" w:type="dxa"/>
            <w:shd w:val="clear" w:color="auto" w:fill="auto"/>
          </w:tcPr>
          <w:p w14:paraId="6C12D05B" w14:textId="77777777" w:rsidR="00192B07" w:rsidRPr="00194AF2" w:rsidRDefault="00192B07" w:rsidP="00192B07">
            <w:pPr>
              <w:spacing w:after="60"/>
              <w:rPr>
                <w:rFonts w:ascii="Times New Roman" w:hAnsi="Times New Roman"/>
                <w:sz w:val="22"/>
                <w:szCs w:val="22"/>
              </w:rPr>
            </w:pPr>
            <w:r>
              <w:rPr>
                <w:rFonts w:ascii="Times New Roman" w:hAnsi="Times New Roman"/>
                <w:sz w:val="22"/>
                <w:szCs w:val="22"/>
              </w:rPr>
              <w:t>Osoba fizyczna</w:t>
            </w:r>
          </w:p>
          <w:p w14:paraId="28D02686" w14:textId="77777777" w:rsidR="00A14F60" w:rsidRPr="00194AF2" w:rsidRDefault="00A14F60" w:rsidP="00194AF2">
            <w:pPr>
              <w:spacing w:before="60" w:after="60"/>
              <w:rPr>
                <w:rFonts w:ascii="Times New Roman" w:hAnsi="Times New Roman"/>
                <w:sz w:val="22"/>
                <w:szCs w:val="22"/>
                <w:lang w:eastAsia="en-US"/>
              </w:rPr>
            </w:pPr>
          </w:p>
        </w:tc>
        <w:tc>
          <w:tcPr>
            <w:tcW w:w="2404" w:type="dxa"/>
            <w:shd w:val="clear" w:color="auto" w:fill="auto"/>
          </w:tcPr>
          <w:p w14:paraId="5462B912" w14:textId="77777777" w:rsidR="00A14F60" w:rsidRPr="00194AF2" w:rsidRDefault="00194AF2" w:rsidP="00194AF2">
            <w:pPr>
              <w:spacing w:before="60" w:after="60"/>
              <w:rPr>
                <w:rFonts w:ascii="Times New Roman" w:hAnsi="Times New Roman"/>
                <w:sz w:val="22"/>
                <w:szCs w:val="22"/>
                <w:lang w:eastAsia="en-US"/>
              </w:rPr>
            </w:pPr>
            <w:r w:rsidRPr="00194AF2">
              <w:rPr>
                <w:rFonts w:ascii="Times New Roman" w:hAnsi="Times New Roman"/>
                <w:sz w:val="22"/>
                <w:szCs w:val="22"/>
                <w:lang w:eastAsia="en-US"/>
              </w:rPr>
              <w:t>§ 14 ust. 1 pkt 16</w:t>
            </w:r>
          </w:p>
        </w:tc>
        <w:tc>
          <w:tcPr>
            <w:tcW w:w="10169" w:type="dxa"/>
            <w:gridSpan w:val="2"/>
            <w:shd w:val="clear" w:color="auto" w:fill="auto"/>
          </w:tcPr>
          <w:p w14:paraId="6A62D1EF" w14:textId="77777777" w:rsidR="00194AF2" w:rsidRPr="00194AF2" w:rsidRDefault="00194AF2" w:rsidP="00194AF2">
            <w:pPr>
              <w:spacing w:after="60"/>
              <w:rPr>
                <w:rFonts w:ascii="Times New Roman" w:hAnsi="Times New Roman"/>
                <w:sz w:val="22"/>
                <w:szCs w:val="22"/>
              </w:rPr>
            </w:pPr>
            <w:r w:rsidRPr="00194AF2">
              <w:rPr>
                <w:rFonts w:ascii="Times New Roman" w:hAnsi="Times New Roman"/>
                <w:sz w:val="22"/>
                <w:szCs w:val="22"/>
              </w:rPr>
              <w:t>Należy rozważyć dodanie w § 14 ust. 1 pkt 16 (a pkt 16 zmienić na 17) w brzmieniu: „16) grupa 16 – organy administracji samorządowej oraz rządowej” lub w załączniku nr 5 do przedmiotowego rozporządzenia w ust. 25 dodać:</w:t>
            </w:r>
          </w:p>
          <w:p w14:paraId="6C1CBB54" w14:textId="77777777" w:rsidR="00194AF2" w:rsidRPr="00194AF2" w:rsidRDefault="00194AF2" w:rsidP="00194AF2">
            <w:pPr>
              <w:spacing w:after="60"/>
              <w:ind w:firstLine="708"/>
              <w:rPr>
                <w:rFonts w:ascii="Times New Roman" w:hAnsi="Times New Roman"/>
                <w:sz w:val="22"/>
                <w:szCs w:val="22"/>
              </w:rPr>
            </w:pPr>
            <w:r w:rsidRPr="00194AF2">
              <w:rPr>
                <w:rFonts w:ascii="Times New Roman" w:hAnsi="Times New Roman"/>
                <w:sz w:val="22"/>
                <w:szCs w:val="22"/>
              </w:rPr>
              <w:t>- pkt 46 - wójt (burmistrz, prezydent miasta,</w:t>
            </w:r>
          </w:p>
          <w:p w14:paraId="254B68DF" w14:textId="77777777" w:rsidR="00194AF2" w:rsidRPr="00194AF2" w:rsidRDefault="00194AF2" w:rsidP="00194AF2">
            <w:pPr>
              <w:spacing w:after="60"/>
              <w:ind w:firstLine="708"/>
              <w:rPr>
                <w:rFonts w:ascii="Times New Roman" w:hAnsi="Times New Roman"/>
                <w:sz w:val="22"/>
                <w:szCs w:val="22"/>
              </w:rPr>
            </w:pPr>
            <w:r w:rsidRPr="00194AF2">
              <w:rPr>
                <w:rFonts w:ascii="Times New Roman" w:hAnsi="Times New Roman"/>
                <w:sz w:val="22"/>
                <w:szCs w:val="22"/>
              </w:rPr>
              <w:t>- pkt 47 - zarząd powiatu</w:t>
            </w:r>
          </w:p>
          <w:p w14:paraId="59030774" w14:textId="77777777" w:rsidR="00194AF2" w:rsidRPr="00194AF2" w:rsidRDefault="00194AF2" w:rsidP="00194AF2">
            <w:pPr>
              <w:spacing w:after="60"/>
              <w:ind w:firstLine="708"/>
              <w:rPr>
                <w:rFonts w:ascii="Times New Roman" w:hAnsi="Times New Roman"/>
                <w:sz w:val="22"/>
                <w:szCs w:val="22"/>
              </w:rPr>
            </w:pPr>
            <w:r w:rsidRPr="00194AF2">
              <w:rPr>
                <w:rFonts w:ascii="Times New Roman" w:hAnsi="Times New Roman"/>
                <w:sz w:val="22"/>
                <w:szCs w:val="22"/>
              </w:rPr>
              <w:t xml:space="preserve">- pkt 48 – zarząd województwa, </w:t>
            </w:r>
          </w:p>
          <w:p w14:paraId="6441E22D" w14:textId="77777777" w:rsidR="00194AF2" w:rsidRPr="00194AF2" w:rsidRDefault="00194AF2" w:rsidP="00194AF2">
            <w:pPr>
              <w:spacing w:after="60"/>
              <w:ind w:firstLine="708"/>
              <w:rPr>
                <w:rFonts w:ascii="Times New Roman" w:hAnsi="Times New Roman"/>
                <w:sz w:val="22"/>
                <w:szCs w:val="22"/>
              </w:rPr>
            </w:pPr>
            <w:r w:rsidRPr="00194AF2">
              <w:rPr>
                <w:rFonts w:ascii="Times New Roman" w:hAnsi="Times New Roman"/>
                <w:sz w:val="22"/>
                <w:szCs w:val="22"/>
              </w:rPr>
              <w:t>- pkt 49 – zarząd związku metropolitalnego,</w:t>
            </w:r>
          </w:p>
          <w:p w14:paraId="4E8ECDE9" w14:textId="77777777" w:rsidR="00194AF2" w:rsidRPr="00194AF2" w:rsidRDefault="00194AF2" w:rsidP="00194AF2">
            <w:pPr>
              <w:spacing w:after="60"/>
              <w:ind w:firstLine="708"/>
              <w:rPr>
                <w:rFonts w:ascii="Times New Roman" w:hAnsi="Times New Roman"/>
                <w:sz w:val="22"/>
                <w:szCs w:val="22"/>
              </w:rPr>
            </w:pPr>
            <w:r w:rsidRPr="00194AF2">
              <w:rPr>
                <w:rFonts w:ascii="Times New Roman" w:hAnsi="Times New Roman"/>
                <w:sz w:val="22"/>
                <w:szCs w:val="22"/>
              </w:rPr>
              <w:t xml:space="preserve">Natomiast istniejący pkt 47 otrzymuje nr 50. </w:t>
            </w:r>
          </w:p>
          <w:p w14:paraId="577E3D42" w14:textId="77777777" w:rsidR="00A14F60" w:rsidRDefault="00194AF2" w:rsidP="00194AF2">
            <w:pPr>
              <w:spacing w:after="60"/>
              <w:rPr>
                <w:rFonts w:ascii="Times New Roman" w:hAnsi="Times New Roman"/>
                <w:sz w:val="22"/>
                <w:szCs w:val="22"/>
              </w:rPr>
            </w:pPr>
            <w:r w:rsidRPr="00194AF2">
              <w:rPr>
                <w:rFonts w:ascii="Times New Roman" w:hAnsi="Times New Roman"/>
                <w:sz w:val="22"/>
                <w:szCs w:val="22"/>
              </w:rPr>
              <w:lastRenderedPageBreak/>
              <w:tab/>
              <w:t xml:space="preserve">Zmiana ta ma celu wykazanie organów, które zarządzają m. in. drogami publicznymi zgodnie i pełnią funkcję zarządcy drogi zgodnie z art. 19 ust. 2 ustawy o drogach publicznych. Zasadnym wydaje się, aby została utworzona oddzielna grupa rejestrowa tj. w § 14 ust. 1 obecnego rozporządzenia. Ustawy mogą nadawać różne uprawnienia wskazanym organom, które powinny być uwidocznione w ewidencji gruntów i budynków. W przypadku dróg publicznych, zarządzanie danym terenem (działką ewidencyjną) następuje z mocy ustawy o drogach publicznych lub poprzez działania zarządcy drogi np. pozwolenie na budowę, </w:t>
            </w:r>
            <w:proofErr w:type="spellStart"/>
            <w:r w:rsidRPr="00194AF2">
              <w:rPr>
                <w:rFonts w:ascii="Times New Roman" w:hAnsi="Times New Roman"/>
                <w:sz w:val="22"/>
                <w:szCs w:val="22"/>
              </w:rPr>
              <w:t>zrid</w:t>
            </w:r>
            <w:proofErr w:type="spellEnd"/>
            <w:r w:rsidRPr="00194AF2">
              <w:rPr>
                <w:rFonts w:ascii="Times New Roman" w:hAnsi="Times New Roman"/>
                <w:sz w:val="22"/>
                <w:szCs w:val="22"/>
              </w:rPr>
              <w:t xml:space="preserve">, nabycie nieruchomości pod pas drogowy, nabycie nieruchomości innej niż pas drogowy itd. </w:t>
            </w:r>
          </w:p>
          <w:p w14:paraId="2100F01C" w14:textId="77777777" w:rsidR="00194AF2" w:rsidRPr="00194AF2" w:rsidRDefault="00194AF2" w:rsidP="00194AF2">
            <w:pPr>
              <w:spacing w:after="60"/>
              <w:rPr>
                <w:rStyle w:val="Teksttreci"/>
                <w:sz w:val="22"/>
                <w:szCs w:val="22"/>
                <w:shd w:val="clear" w:color="auto" w:fill="auto"/>
              </w:rPr>
            </w:pPr>
          </w:p>
        </w:tc>
        <w:tc>
          <w:tcPr>
            <w:tcW w:w="5346" w:type="dxa"/>
            <w:shd w:val="clear" w:color="auto" w:fill="auto"/>
          </w:tcPr>
          <w:p w14:paraId="3C082190" w14:textId="77777777" w:rsidR="00F26CDF" w:rsidRPr="00CF30F8" w:rsidRDefault="004C4467" w:rsidP="00F26CDF">
            <w:pPr>
              <w:spacing w:before="60" w:after="60"/>
              <w:rPr>
                <w:rFonts w:ascii="Times New Roman" w:hAnsi="Times New Roman"/>
                <w:b/>
                <w:bCs/>
                <w:sz w:val="22"/>
                <w:szCs w:val="22"/>
                <w:lang w:eastAsia="en-US"/>
              </w:rPr>
            </w:pPr>
            <w:r w:rsidRPr="00CF30F8">
              <w:rPr>
                <w:rFonts w:ascii="Times New Roman" w:hAnsi="Times New Roman"/>
                <w:b/>
                <w:bCs/>
                <w:sz w:val="22"/>
                <w:szCs w:val="22"/>
                <w:lang w:eastAsia="en-US"/>
              </w:rPr>
              <w:lastRenderedPageBreak/>
              <w:t>Uwaga nie została uwzględniona.</w:t>
            </w:r>
          </w:p>
          <w:p w14:paraId="1EFC5E6B" w14:textId="77777777" w:rsidR="004C4467" w:rsidRPr="004C4467" w:rsidRDefault="00F26CDF" w:rsidP="004C4467">
            <w:pPr>
              <w:spacing w:before="60" w:after="60"/>
              <w:rPr>
                <w:rFonts w:ascii="Times New Roman" w:hAnsi="Times New Roman"/>
                <w:sz w:val="22"/>
                <w:szCs w:val="22"/>
                <w:lang w:eastAsia="en-US"/>
              </w:rPr>
            </w:pPr>
            <w:r>
              <w:rPr>
                <w:rFonts w:ascii="Times New Roman" w:hAnsi="Times New Roman"/>
                <w:sz w:val="22"/>
                <w:szCs w:val="22"/>
                <w:lang w:eastAsia="en-US"/>
              </w:rPr>
              <w:t>Uwaga nie odnosi się do projektu rozporządzenia a do przepisu obecnie obowiązującego aktu.</w:t>
            </w:r>
            <w:r w:rsidRPr="00CF30F8">
              <w:rPr>
                <w:rFonts w:ascii="Times New Roman" w:hAnsi="Times New Roman"/>
                <w:sz w:val="22"/>
                <w:szCs w:val="22"/>
                <w:lang w:eastAsia="en-US"/>
              </w:rPr>
              <w:t xml:space="preserve"> </w:t>
            </w:r>
            <w:r w:rsidR="004C4467" w:rsidRPr="00CF30F8">
              <w:rPr>
                <w:rFonts w:ascii="Times New Roman" w:hAnsi="Times New Roman"/>
                <w:sz w:val="22"/>
                <w:szCs w:val="22"/>
                <w:lang w:eastAsia="en-US"/>
              </w:rPr>
              <w:t xml:space="preserve">Projektodawca przyjmuje zgłoszone </w:t>
            </w:r>
            <w:r w:rsidR="004C4467">
              <w:rPr>
                <w:rFonts w:ascii="Times New Roman" w:hAnsi="Times New Roman"/>
                <w:sz w:val="22"/>
                <w:szCs w:val="22"/>
                <w:lang w:eastAsia="en-US"/>
              </w:rPr>
              <w:t>uwagi</w:t>
            </w:r>
            <w:r w:rsidR="004C4467" w:rsidRPr="00CF30F8">
              <w:rPr>
                <w:rFonts w:ascii="Times New Roman" w:hAnsi="Times New Roman"/>
                <w:sz w:val="22"/>
                <w:szCs w:val="22"/>
                <w:lang w:eastAsia="en-US"/>
              </w:rPr>
              <w:t xml:space="preserve"> jako postulaty de lege </w:t>
            </w:r>
            <w:proofErr w:type="spellStart"/>
            <w:r w:rsidR="004C4467" w:rsidRPr="00CF30F8">
              <w:rPr>
                <w:rFonts w:ascii="Times New Roman" w:hAnsi="Times New Roman"/>
                <w:sz w:val="22"/>
                <w:szCs w:val="22"/>
                <w:lang w:eastAsia="en-US"/>
              </w:rPr>
              <w:t>ferenda</w:t>
            </w:r>
            <w:proofErr w:type="spellEnd"/>
            <w:r w:rsidR="004C4467" w:rsidRPr="00CF30F8">
              <w:rPr>
                <w:rFonts w:ascii="Times New Roman" w:hAnsi="Times New Roman"/>
                <w:sz w:val="22"/>
                <w:szCs w:val="22"/>
                <w:lang w:eastAsia="en-US"/>
              </w:rPr>
              <w:t xml:space="preserve"> i weźmie je pod uwagę przy kolejnych pracach </w:t>
            </w:r>
            <w:r w:rsidR="004C4467" w:rsidRPr="004C4467">
              <w:rPr>
                <w:rFonts w:ascii="Times New Roman" w:hAnsi="Times New Roman"/>
                <w:sz w:val="22"/>
                <w:szCs w:val="22"/>
                <w:lang w:eastAsia="en-US"/>
              </w:rPr>
              <w:t>legislacyjnych nad nowelizacją ww. aktu prawnego.</w:t>
            </w:r>
          </w:p>
          <w:p w14:paraId="52BEDED3" w14:textId="77777777" w:rsidR="000A001D" w:rsidRDefault="004C4467" w:rsidP="004C4467">
            <w:pPr>
              <w:spacing w:before="60" w:after="60"/>
              <w:rPr>
                <w:rFonts w:ascii="Times New Roman" w:hAnsi="Times New Roman"/>
                <w:sz w:val="22"/>
                <w:szCs w:val="22"/>
              </w:rPr>
            </w:pPr>
            <w:r w:rsidRPr="004C4467">
              <w:rPr>
                <w:rFonts w:ascii="Times New Roman" w:hAnsi="Times New Roman"/>
                <w:sz w:val="22"/>
                <w:szCs w:val="22"/>
              </w:rPr>
              <w:t xml:space="preserve">Należy jednak wskazać, że </w:t>
            </w:r>
            <w:r w:rsidR="00F42BA5" w:rsidRPr="004C4467">
              <w:rPr>
                <w:rFonts w:ascii="Times New Roman" w:hAnsi="Times New Roman"/>
                <w:sz w:val="22"/>
                <w:szCs w:val="22"/>
              </w:rPr>
              <w:t>przyjęte w rozporządzeniu w sprawie ewidencji gruntów i budynków listy identyfikatorów statusu podmiotów</w:t>
            </w:r>
            <w:r w:rsidR="000A001D" w:rsidRPr="004C4467">
              <w:rPr>
                <w:rFonts w:ascii="Times New Roman" w:hAnsi="Times New Roman"/>
                <w:sz w:val="22"/>
                <w:szCs w:val="22"/>
              </w:rPr>
              <w:t xml:space="preserve"> (zawartego w załączniku nr 5 do rozporządzenia) oraz listy grup </w:t>
            </w:r>
            <w:r w:rsidR="000A001D" w:rsidRPr="004C4467">
              <w:rPr>
                <w:rFonts w:ascii="Times New Roman" w:hAnsi="Times New Roman"/>
                <w:sz w:val="22"/>
                <w:szCs w:val="22"/>
              </w:rPr>
              <w:lastRenderedPageBreak/>
              <w:t>rejestrowych (zawartej w §14 ust. 1 rozporządzenia)</w:t>
            </w:r>
            <w:r w:rsidR="00F42BA5" w:rsidRPr="004C4467">
              <w:rPr>
                <w:rFonts w:ascii="Times New Roman" w:hAnsi="Times New Roman"/>
                <w:sz w:val="22"/>
                <w:szCs w:val="22"/>
              </w:rPr>
              <w:t>, nie stanowią danych ewidencyjnych podmiotów lecz mają charakter techniczny wynikający z zasad prowadzenia bazy danych ewidencji gruntów i budynków.</w:t>
            </w:r>
            <w:r>
              <w:rPr>
                <w:rFonts w:ascii="Times New Roman" w:hAnsi="Times New Roman"/>
                <w:sz w:val="22"/>
                <w:szCs w:val="22"/>
              </w:rPr>
              <w:t xml:space="preserve"> </w:t>
            </w:r>
            <w:r w:rsidR="00F42BA5" w:rsidRPr="004C4467">
              <w:rPr>
                <w:rFonts w:ascii="Times New Roman" w:hAnsi="Times New Roman"/>
                <w:sz w:val="22"/>
                <w:szCs w:val="22"/>
              </w:rPr>
              <w:t>Brak wskazania wprost</w:t>
            </w:r>
            <w:r w:rsidR="00F42BA5">
              <w:rPr>
                <w:rFonts w:ascii="Times New Roman" w:hAnsi="Times New Roman"/>
                <w:sz w:val="22"/>
                <w:szCs w:val="22"/>
              </w:rPr>
              <w:t xml:space="preserve"> </w:t>
            </w:r>
            <w:r w:rsidR="000A001D">
              <w:rPr>
                <w:rFonts w:ascii="Times New Roman" w:hAnsi="Times New Roman"/>
                <w:sz w:val="22"/>
                <w:szCs w:val="22"/>
              </w:rPr>
              <w:t xml:space="preserve">w </w:t>
            </w:r>
            <w:r w:rsidR="00F42BA5">
              <w:rPr>
                <w:rFonts w:ascii="Times New Roman" w:hAnsi="Times New Roman"/>
                <w:sz w:val="22"/>
                <w:szCs w:val="22"/>
              </w:rPr>
              <w:t xml:space="preserve">identyfikatorach statusu podmiotów </w:t>
            </w:r>
            <w:r w:rsidR="000A001D">
              <w:rPr>
                <w:rFonts w:ascii="Times New Roman" w:hAnsi="Times New Roman"/>
                <w:sz w:val="22"/>
                <w:szCs w:val="22"/>
              </w:rPr>
              <w:t xml:space="preserve">oraz w grupach rejestrowych </w:t>
            </w:r>
            <w:r w:rsidR="00F42BA5">
              <w:rPr>
                <w:rFonts w:ascii="Times New Roman" w:hAnsi="Times New Roman"/>
                <w:sz w:val="22"/>
                <w:szCs w:val="22"/>
              </w:rPr>
              <w:t xml:space="preserve">– organów </w:t>
            </w:r>
            <w:r w:rsidR="00F42BA5" w:rsidRPr="00194AF2">
              <w:rPr>
                <w:rFonts w:ascii="Times New Roman" w:hAnsi="Times New Roman"/>
                <w:sz w:val="22"/>
                <w:szCs w:val="22"/>
              </w:rPr>
              <w:t>administracji samorządowej oraz rządowej</w:t>
            </w:r>
            <w:r w:rsidR="00F42BA5">
              <w:rPr>
                <w:rFonts w:ascii="Times New Roman" w:hAnsi="Times New Roman"/>
                <w:sz w:val="22"/>
                <w:szCs w:val="22"/>
              </w:rPr>
              <w:t xml:space="preserve"> wbrew twierdzeniu autora uwag nie uniemożliwia wykazywania/uwidaczniania ich w ewidencji gruntów i budynków</w:t>
            </w:r>
            <w:r w:rsidR="000A001D">
              <w:rPr>
                <w:rFonts w:ascii="Times New Roman" w:hAnsi="Times New Roman"/>
                <w:sz w:val="22"/>
                <w:szCs w:val="22"/>
              </w:rPr>
              <w:t>.</w:t>
            </w:r>
          </w:p>
          <w:p w14:paraId="7F772814" w14:textId="77777777" w:rsidR="000D3593" w:rsidRPr="00884BB4" w:rsidRDefault="000D3593" w:rsidP="00F42BA5">
            <w:pPr>
              <w:spacing w:before="60" w:after="60"/>
              <w:rPr>
                <w:rFonts w:ascii="Times New Roman" w:hAnsi="Times New Roman"/>
                <w:sz w:val="22"/>
                <w:szCs w:val="22"/>
              </w:rPr>
            </w:pPr>
            <w:r>
              <w:rPr>
                <w:rFonts w:ascii="Times New Roman" w:hAnsi="Times New Roman"/>
                <w:sz w:val="22"/>
                <w:szCs w:val="22"/>
              </w:rPr>
              <w:t xml:space="preserve"> </w:t>
            </w:r>
          </w:p>
        </w:tc>
      </w:tr>
      <w:tr w:rsidR="00A14F60" w:rsidRPr="00681A25" w14:paraId="6F29F71F" w14:textId="77777777" w:rsidTr="00876557">
        <w:trPr>
          <w:trHeight w:val="711"/>
        </w:trPr>
        <w:tc>
          <w:tcPr>
            <w:tcW w:w="534" w:type="dxa"/>
            <w:shd w:val="clear" w:color="auto" w:fill="auto"/>
          </w:tcPr>
          <w:p w14:paraId="351575F6" w14:textId="77777777" w:rsidR="00A14F60" w:rsidRPr="00681A25" w:rsidRDefault="00A14F60" w:rsidP="00766859">
            <w:pPr>
              <w:numPr>
                <w:ilvl w:val="0"/>
                <w:numId w:val="25"/>
              </w:numPr>
              <w:spacing w:before="60" w:after="60"/>
              <w:ind w:left="0" w:firstLine="0"/>
              <w:rPr>
                <w:rFonts w:ascii="Calibri" w:hAnsi="Calibri" w:cs="Calibri"/>
                <w:sz w:val="22"/>
                <w:szCs w:val="22"/>
                <w:lang w:eastAsia="en-US"/>
              </w:rPr>
            </w:pPr>
          </w:p>
        </w:tc>
        <w:tc>
          <w:tcPr>
            <w:tcW w:w="2011" w:type="dxa"/>
            <w:shd w:val="clear" w:color="auto" w:fill="auto"/>
          </w:tcPr>
          <w:p w14:paraId="135B1DC2" w14:textId="77777777" w:rsidR="00194AF2" w:rsidRPr="00194AF2" w:rsidRDefault="00192B07" w:rsidP="00194AF2">
            <w:pPr>
              <w:spacing w:after="60"/>
              <w:rPr>
                <w:rFonts w:ascii="Times New Roman" w:hAnsi="Times New Roman"/>
                <w:sz w:val="22"/>
                <w:szCs w:val="22"/>
              </w:rPr>
            </w:pPr>
            <w:r>
              <w:rPr>
                <w:rFonts w:ascii="Times New Roman" w:hAnsi="Times New Roman"/>
                <w:sz w:val="22"/>
                <w:szCs w:val="22"/>
              </w:rPr>
              <w:t>Osoba fizyczna</w:t>
            </w:r>
          </w:p>
          <w:p w14:paraId="29916894" w14:textId="77777777" w:rsidR="00A14F60" w:rsidRPr="00194AF2" w:rsidRDefault="00A14F60" w:rsidP="00194AF2">
            <w:pPr>
              <w:spacing w:before="60" w:after="60"/>
              <w:rPr>
                <w:rFonts w:ascii="Times New Roman" w:hAnsi="Times New Roman"/>
                <w:sz w:val="22"/>
                <w:szCs w:val="22"/>
                <w:lang w:eastAsia="en-US"/>
              </w:rPr>
            </w:pPr>
          </w:p>
        </w:tc>
        <w:tc>
          <w:tcPr>
            <w:tcW w:w="2404" w:type="dxa"/>
            <w:shd w:val="clear" w:color="auto" w:fill="auto"/>
          </w:tcPr>
          <w:p w14:paraId="4A65CC15" w14:textId="77777777" w:rsidR="00A14F60" w:rsidRPr="00194AF2" w:rsidRDefault="00A14F60" w:rsidP="00194AF2">
            <w:pPr>
              <w:spacing w:before="60" w:after="60"/>
              <w:rPr>
                <w:rFonts w:ascii="Times New Roman" w:hAnsi="Times New Roman"/>
                <w:sz w:val="22"/>
                <w:szCs w:val="22"/>
                <w:lang w:eastAsia="en-US"/>
              </w:rPr>
            </w:pPr>
          </w:p>
        </w:tc>
        <w:tc>
          <w:tcPr>
            <w:tcW w:w="10169" w:type="dxa"/>
            <w:gridSpan w:val="2"/>
            <w:shd w:val="clear" w:color="auto" w:fill="auto"/>
          </w:tcPr>
          <w:p w14:paraId="3E53250F" w14:textId="77777777" w:rsidR="00194AF2" w:rsidRPr="00194AF2" w:rsidRDefault="00194AF2" w:rsidP="00194AF2">
            <w:pPr>
              <w:spacing w:after="60"/>
              <w:rPr>
                <w:rFonts w:ascii="Times New Roman" w:hAnsi="Times New Roman"/>
                <w:sz w:val="22"/>
                <w:szCs w:val="22"/>
              </w:rPr>
            </w:pPr>
            <w:r w:rsidRPr="00194AF2">
              <w:rPr>
                <w:rFonts w:ascii="Times New Roman" w:hAnsi="Times New Roman"/>
                <w:sz w:val="22"/>
                <w:szCs w:val="22"/>
              </w:rPr>
              <w:t xml:space="preserve">W rozporządzeniu powinno się dodać kolejny użytek (nazwa użytku do określenia) o oznaczeniu „pas drogowy drogi publicznej”. W chwili obecnej użytek „dr” - do użytku gruntowego o nazwie „drogi” zalicza się grunty, które są pasami drogowymi dróg publicznych oraz dróg wewnętrznych w rozumieniu przepisów ustawy z dnia 21 marca 1985 r. o drogach publicznych (Dz. U. z 2021 r. poz. 1376). Zatem każdy, kto chce uzyskać stosowne informacje, czy dany teren należy do pasa drogowego drogi publicznej, czy też wewnętrznej musi uzyskać taką informację od zarządcy drogi. Zdarzają się też sytuacje, że działka posiadająca użytek „dr” przylegająca do drogi nie stanowi pasa drogowego drogi publicznej. Geodeta podczas wykonywanych prac geodezyjnych nie jest zobowiązany do zbierania odpowiednich informacji, czy dana działka jest pasem drogowym, czy też nie. Czy dana działka stanowi pas drogowy drogi publicznej organ prowadzący zasób powinien aktualizować w trybie czynności materialno-technicznej na podstawie prowadzonej przez zarządcę drogi ewidencji dróg, która jest rejestrem publicznym i odpowiada. Za prowadzenie tej ewidencji odpowiada właściwy organ. Nie jest konieczne aktualizowania całej ewidencji, ale można to robić sukcesywnie. Narzędzia prawne do synchronizacji baz danych są, a jest nim m. in. ustawa z dnia 4 marca 2010 r. o infrastrukturze informacji przestrzennej. W chwili obecnej zapisy przedmiotowej ustawy nie są wykonywane przez zarządców dróg, chociaż posiadają ku temu oprogramowanie. Należy wskazać, że zarządca drogi po utworzeniu bazy danych przestrzennych jest zobowiązany do jej zgłoszenia (art. 13 ust. 2 cyt. wyżej ustawy). Organ taki powinien wystąpić o nadanie identyfikatora </w:t>
            </w:r>
            <w:proofErr w:type="spellStart"/>
            <w:r w:rsidRPr="00194AF2">
              <w:rPr>
                <w:rFonts w:ascii="Times New Roman" w:hAnsi="Times New Roman"/>
                <w:sz w:val="22"/>
                <w:szCs w:val="22"/>
              </w:rPr>
              <w:t>IdIIP</w:t>
            </w:r>
            <w:proofErr w:type="spellEnd"/>
            <w:r w:rsidRPr="00194AF2">
              <w:rPr>
                <w:rFonts w:ascii="Times New Roman" w:hAnsi="Times New Roman"/>
                <w:sz w:val="22"/>
                <w:szCs w:val="22"/>
              </w:rPr>
              <w:t xml:space="preserve">. Możliwość określania takiego użytku (pasa drogowego drogi publicznej) sprawi, że osoby zainteresowane, podmioty będą informowane w sposób jednoznaczny o przeznaczeniu danej działki lub części działki. Należy wspomnieć, że wyznaczanie granic pasa drogowego należy do zarządcy drogi, gdyż tylko on wie, gdzie ta granica przebiega. </w:t>
            </w:r>
          </w:p>
          <w:p w14:paraId="16C18BB7" w14:textId="77777777" w:rsidR="00A14F60" w:rsidRPr="00194AF2" w:rsidRDefault="00A14F60" w:rsidP="00194AF2">
            <w:pPr>
              <w:pStyle w:val="Teksttreci0"/>
              <w:shd w:val="clear" w:color="auto" w:fill="auto"/>
              <w:tabs>
                <w:tab w:val="left" w:pos="308"/>
              </w:tabs>
              <w:spacing w:after="60" w:line="240" w:lineRule="auto"/>
              <w:rPr>
                <w:rStyle w:val="Teksttreci"/>
                <w:color w:val="000000"/>
                <w:sz w:val="22"/>
                <w:szCs w:val="22"/>
              </w:rPr>
            </w:pPr>
          </w:p>
        </w:tc>
        <w:tc>
          <w:tcPr>
            <w:tcW w:w="5346" w:type="dxa"/>
            <w:shd w:val="clear" w:color="auto" w:fill="auto"/>
          </w:tcPr>
          <w:p w14:paraId="1A19A81A" w14:textId="77777777" w:rsidR="00F26CDF" w:rsidRPr="00CF30F8" w:rsidRDefault="0082152F" w:rsidP="00F26CDF">
            <w:pPr>
              <w:spacing w:before="60" w:after="60"/>
              <w:rPr>
                <w:rFonts w:ascii="Times New Roman" w:hAnsi="Times New Roman"/>
                <w:b/>
                <w:bCs/>
                <w:sz w:val="22"/>
                <w:szCs w:val="22"/>
                <w:lang w:eastAsia="en-US"/>
              </w:rPr>
            </w:pPr>
            <w:r w:rsidRPr="00CF30F8">
              <w:rPr>
                <w:rFonts w:ascii="Times New Roman" w:hAnsi="Times New Roman"/>
                <w:b/>
                <w:bCs/>
                <w:sz w:val="22"/>
                <w:szCs w:val="22"/>
                <w:lang w:eastAsia="en-US"/>
              </w:rPr>
              <w:t>Uwaga nie została uwzględniona.</w:t>
            </w:r>
          </w:p>
          <w:p w14:paraId="65529EE5" w14:textId="77777777" w:rsidR="00F26CDF" w:rsidRDefault="00F26CDF" w:rsidP="00F26CDF">
            <w:pPr>
              <w:spacing w:before="60" w:after="60"/>
              <w:rPr>
                <w:rFonts w:ascii="Times New Roman" w:hAnsi="Times New Roman"/>
                <w:sz w:val="22"/>
                <w:szCs w:val="22"/>
                <w:lang w:eastAsia="en-US"/>
              </w:rPr>
            </w:pPr>
            <w:r>
              <w:rPr>
                <w:rFonts w:ascii="Times New Roman" w:hAnsi="Times New Roman"/>
                <w:sz w:val="22"/>
                <w:szCs w:val="22"/>
                <w:lang w:eastAsia="en-US"/>
              </w:rPr>
              <w:t>Uwaga nie odnosi się do projektu rozporządzenia a do przepisu obecnie obowiązującego aktu.</w:t>
            </w:r>
            <w:r w:rsidRPr="00CF30F8">
              <w:rPr>
                <w:rFonts w:ascii="Times New Roman" w:hAnsi="Times New Roman"/>
                <w:sz w:val="22"/>
                <w:szCs w:val="22"/>
                <w:lang w:eastAsia="en-US"/>
              </w:rPr>
              <w:t xml:space="preserve"> Projektodawca przyjmuje zgłoszone </w:t>
            </w:r>
            <w:r>
              <w:rPr>
                <w:rFonts w:ascii="Times New Roman" w:hAnsi="Times New Roman"/>
                <w:sz w:val="22"/>
                <w:szCs w:val="22"/>
                <w:lang w:eastAsia="en-US"/>
              </w:rPr>
              <w:t>uwagi</w:t>
            </w:r>
            <w:r w:rsidRPr="00CF30F8">
              <w:rPr>
                <w:rFonts w:ascii="Times New Roman" w:hAnsi="Times New Roman"/>
                <w:sz w:val="22"/>
                <w:szCs w:val="22"/>
                <w:lang w:eastAsia="en-US"/>
              </w:rPr>
              <w:t xml:space="preserve"> jako postulaty de lege </w:t>
            </w:r>
            <w:proofErr w:type="spellStart"/>
            <w:r w:rsidRPr="00CF30F8">
              <w:rPr>
                <w:rFonts w:ascii="Times New Roman" w:hAnsi="Times New Roman"/>
                <w:sz w:val="22"/>
                <w:szCs w:val="22"/>
                <w:lang w:eastAsia="en-US"/>
              </w:rPr>
              <w:t>ferenda</w:t>
            </w:r>
            <w:proofErr w:type="spellEnd"/>
            <w:r w:rsidRPr="00CF30F8">
              <w:rPr>
                <w:rFonts w:ascii="Times New Roman" w:hAnsi="Times New Roman"/>
                <w:sz w:val="22"/>
                <w:szCs w:val="22"/>
                <w:lang w:eastAsia="en-US"/>
              </w:rPr>
              <w:t xml:space="preserve"> i weźmie je pod uwagę przy kolejnych pracach legislacyjnych nad nowelizacją ww. aktu prawnego.</w:t>
            </w:r>
          </w:p>
          <w:p w14:paraId="2DA6B2E6" w14:textId="77777777" w:rsidR="000A001D" w:rsidRPr="00884BB4" w:rsidRDefault="000A001D" w:rsidP="000A001D">
            <w:pPr>
              <w:spacing w:before="60" w:after="60"/>
              <w:rPr>
                <w:rFonts w:ascii="Times New Roman" w:hAnsi="Times New Roman"/>
                <w:sz w:val="22"/>
                <w:szCs w:val="22"/>
              </w:rPr>
            </w:pPr>
          </w:p>
        </w:tc>
      </w:tr>
    </w:tbl>
    <w:p w14:paraId="37FA4ABC" w14:textId="77777777" w:rsidR="00E13B93" w:rsidRDefault="00E13B93"/>
    <w:sectPr w:rsidR="00E13B93" w:rsidSect="00766859">
      <w:pgSz w:w="23811" w:h="16838" w:orient="landscape" w:code="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2A7971" w14:textId="77777777" w:rsidR="008D480E" w:rsidRDefault="008D480E" w:rsidP="0088253E">
      <w:r>
        <w:separator/>
      </w:r>
    </w:p>
  </w:endnote>
  <w:endnote w:type="continuationSeparator" w:id="0">
    <w:p w14:paraId="677E9B18" w14:textId="77777777" w:rsidR="008D480E" w:rsidRDefault="008D480E" w:rsidP="008825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NewRomanPS-BoldMT">
    <w:altName w:val="Times New Roman"/>
    <w:panose1 w:val="00000000000000000000"/>
    <w:charset w:val="EE"/>
    <w:family w:val="auto"/>
    <w:notTrueType/>
    <w:pitch w:val="default"/>
    <w:sig w:usb0="00000007" w:usb1="00000000" w:usb2="00000000" w:usb3="00000000" w:csb0="00000003" w:csb1="00000000"/>
  </w:font>
  <w:font w:name="TimesNewRomanPSMT">
    <w:altName w:val="Times New Roman"/>
    <w:panose1 w:val="00000000000000000000"/>
    <w:charset w:val="00"/>
    <w:family w:val="swiss"/>
    <w:notTrueType/>
    <w:pitch w:val="default"/>
    <w:sig w:usb0="00000007" w:usb1="00000000" w:usb2="00000000" w:usb3="00000000" w:csb0="00000003" w:csb1="00000000"/>
  </w:font>
  <w:font w:name="ArialMT">
    <w:altName w:val="Arial"/>
    <w:panose1 w:val="00000000000000000000"/>
    <w:charset w:val="00"/>
    <w:family w:val="swiss"/>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C76A39" w14:textId="77777777" w:rsidR="008D480E" w:rsidRDefault="008D480E" w:rsidP="0088253E">
      <w:r>
        <w:separator/>
      </w:r>
    </w:p>
  </w:footnote>
  <w:footnote w:type="continuationSeparator" w:id="0">
    <w:p w14:paraId="06C1DAFF" w14:textId="77777777" w:rsidR="008D480E" w:rsidRDefault="008D480E" w:rsidP="0088253E">
      <w:r>
        <w:continuationSeparator/>
      </w:r>
    </w:p>
  </w:footnote>
  <w:footnote w:id="1">
    <w:p w14:paraId="61E1059D" w14:textId="77777777" w:rsidR="00194AF2" w:rsidRDefault="00194AF2" w:rsidP="00194AF2">
      <w:pPr>
        <w:pStyle w:val="Tekstprzypisudolnego"/>
      </w:pPr>
      <w:r>
        <w:rPr>
          <w:rStyle w:val="Odwoanieprzypisudolnego"/>
        </w:rPr>
        <w:footnoteRef/>
      </w:r>
      <w:r>
        <w:t xml:space="preserve"> Rządowe Centrum Legislacji - </w:t>
      </w:r>
      <w:r w:rsidRPr="00B37AC3">
        <w:t>https://legislacja.rcl.gov.pl/projekt/12365402/katalog/12920649#12920649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FFFFFFFF"/>
    <w:lvl w:ilvl="0">
      <w:start w:val="1"/>
      <w:numFmt w:val="decimal"/>
      <w:lvlText w:val="%1)"/>
      <w:lvlJc w:val="left"/>
      <w:rPr>
        <w:rFonts w:ascii="Arial" w:hAnsi="Arial" w:cs="Arial"/>
        <w:b w:val="0"/>
        <w:bCs w:val="0"/>
        <w:i/>
        <w:iCs/>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iCs/>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iCs/>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iCs/>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iCs/>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iCs/>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iCs/>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iCs/>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iCs/>
        <w:smallCaps w:val="0"/>
        <w:strike w:val="0"/>
        <w:color w:val="000000"/>
        <w:spacing w:val="0"/>
        <w:w w:val="100"/>
        <w:position w:val="0"/>
        <w:sz w:val="20"/>
        <w:szCs w:val="20"/>
        <w:u w:val="none"/>
      </w:rPr>
    </w:lvl>
  </w:abstractNum>
  <w:abstractNum w:abstractNumId="1" w15:restartNumberingAfterBreak="0">
    <w:nsid w:val="00000003"/>
    <w:multiLevelType w:val="multilevel"/>
    <w:tmpl w:val="FFFFFFFF"/>
    <w:lvl w:ilvl="0">
      <w:start w:val="1"/>
      <w:numFmt w:val="lowerLetter"/>
      <w:lvlText w:val="%1)"/>
      <w:lvlJc w:val="left"/>
      <w:rPr>
        <w:rFonts w:ascii="Arial" w:hAnsi="Arial" w:cs="Arial"/>
        <w:b w:val="0"/>
        <w:bCs w:val="0"/>
        <w:i/>
        <w:iCs/>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iCs/>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iCs/>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iCs/>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iCs/>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iCs/>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iCs/>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iCs/>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iCs/>
        <w:smallCaps w:val="0"/>
        <w:strike w:val="0"/>
        <w:color w:val="000000"/>
        <w:spacing w:val="0"/>
        <w:w w:val="100"/>
        <w:position w:val="0"/>
        <w:sz w:val="20"/>
        <w:szCs w:val="20"/>
        <w:u w:val="none"/>
      </w:rPr>
    </w:lvl>
  </w:abstractNum>
  <w:abstractNum w:abstractNumId="2" w15:restartNumberingAfterBreak="0">
    <w:nsid w:val="00000005"/>
    <w:multiLevelType w:val="multilevel"/>
    <w:tmpl w:val="FFFFFFFF"/>
    <w:lvl w:ilvl="0">
      <w:start w:val="1"/>
      <w:numFmt w:val="lowerLetter"/>
      <w:lvlText w:val="%1)"/>
      <w:lvlJc w:val="left"/>
      <w:rPr>
        <w:rFonts w:ascii="Arial" w:hAnsi="Arial" w:cs="Arial"/>
        <w:b w:val="0"/>
        <w:bCs w:val="0"/>
        <w:i/>
        <w:iCs/>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iCs/>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iCs/>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iCs/>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iCs/>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iCs/>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iCs/>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iCs/>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iCs/>
        <w:smallCaps w:val="0"/>
        <w:strike w:val="0"/>
        <w:color w:val="000000"/>
        <w:spacing w:val="0"/>
        <w:w w:val="100"/>
        <w:position w:val="0"/>
        <w:sz w:val="20"/>
        <w:szCs w:val="20"/>
        <w:u w:val="none"/>
      </w:rPr>
    </w:lvl>
  </w:abstractNum>
  <w:abstractNum w:abstractNumId="3" w15:restartNumberingAfterBreak="0">
    <w:nsid w:val="00000007"/>
    <w:multiLevelType w:val="multilevel"/>
    <w:tmpl w:val="FFFFFFFF"/>
    <w:lvl w:ilvl="0">
      <w:start w:val="1"/>
      <w:numFmt w:val="decimal"/>
      <w:lvlText w:val="%1)"/>
      <w:lvlJc w:val="left"/>
      <w:rPr>
        <w:rFonts w:ascii="Arial" w:hAnsi="Arial" w:cs="Arial"/>
        <w:b w:val="0"/>
        <w:bCs w:val="0"/>
        <w:i/>
        <w:iCs/>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iCs/>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iCs/>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iCs/>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iCs/>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iCs/>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iCs/>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iCs/>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iCs/>
        <w:smallCaps w:val="0"/>
        <w:strike w:val="0"/>
        <w:color w:val="000000"/>
        <w:spacing w:val="0"/>
        <w:w w:val="100"/>
        <w:position w:val="0"/>
        <w:sz w:val="20"/>
        <w:szCs w:val="20"/>
        <w:u w:val="none"/>
      </w:rPr>
    </w:lvl>
  </w:abstractNum>
  <w:abstractNum w:abstractNumId="4" w15:restartNumberingAfterBreak="0">
    <w:nsid w:val="00000009"/>
    <w:multiLevelType w:val="multilevel"/>
    <w:tmpl w:val="FFFFFFFF"/>
    <w:lvl w:ilvl="0">
      <w:start w:val="1"/>
      <w:numFmt w:val="lowerLetter"/>
      <w:lvlText w:val="%1)"/>
      <w:lvlJc w:val="left"/>
      <w:rPr>
        <w:rFonts w:ascii="Arial" w:hAnsi="Arial" w:cs="Arial"/>
        <w:b w:val="0"/>
        <w:bCs w:val="0"/>
        <w:i/>
        <w:iCs/>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iCs/>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iCs/>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iCs/>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iCs/>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iCs/>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iCs/>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iCs/>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iCs/>
        <w:smallCaps w:val="0"/>
        <w:strike w:val="0"/>
        <w:color w:val="000000"/>
        <w:spacing w:val="0"/>
        <w:w w:val="100"/>
        <w:position w:val="0"/>
        <w:sz w:val="20"/>
        <w:szCs w:val="20"/>
        <w:u w:val="none"/>
      </w:rPr>
    </w:lvl>
  </w:abstractNum>
  <w:abstractNum w:abstractNumId="5" w15:restartNumberingAfterBreak="0">
    <w:nsid w:val="0000000B"/>
    <w:multiLevelType w:val="multilevel"/>
    <w:tmpl w:val="FFFFFFFF"/>
    <w:lvl w:ilvl="0">
      <w:start w:val="1"/>
      <w:numFmt w:val="decimal"/>
      <w:lvlText w:val="%1)"/>
      <w:lvlJc w:val="left"/>
      <w:rPr>
        <w:rFonts w:ascii="Arial" w:hAnsi="Arial" w:cs="Arial"/>
        <w:b w:val="0"/>
        <w:bCs w:val="0"/>
        <w:i/>
        <w:iCs/>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iCs/>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iCs/>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iCs/>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iCs/>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iCs/>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iCs/>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iCs/>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iCs/>
        <w:smallCaps w:val="0"/>
        <w:strike w:val="0"/>
        <w:color w:val="000000"/>
        <w:spacing w:val="0"/>
        <w:w w:val="100"/>
        <w:position w:val="0"/>
        <w:sz w:val="20"/>
        <w:szCs w:val="20"/>
        <w:u w:val="none"/>
      </w:rPr>
    </w:lvl>
  </w:abstractNum>
  <w:abstractNum w:abstractNumId="6" w15:restartNumberingAfterBreak="0">
    <w:nsid w:val="0000000D"/>
    <w:multiLevelType w:val="multilevel"/>
    <w:tmpl w:val="FFFFFFFF"/>
    <w:lvl w:ilvl="0">
      <w:start w:val="1"/>
      <w:numFmt w:val="decimal"/>
      <w:lvlText w:val="%1)"/>
      <w:lvlJc w:val="left"/>
      <w:rPr>
        <w:rFonts w:ascii="Arial" w:hAnsi="Arial" w:cs="Arial"/>
        <w:b w:val="0"/>
        <w:bCs w:val="0"/>
        <w:i/>
        <w:iCs/>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iCs/>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iCs/>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iCs/>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iCs/>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iCs/>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iCs/>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iCs/>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iCs/>
        <w:smallCaps w:val="0"/>
        <w:strike w:val="0"/>
        <w:color w:val="000000"/>
        <w:spacing w:val="0"/>
        <w:w w:val="100"/>
        <w:position w:val="0"/>
        <w:sz w:val="20"/>
        <w:szCs w:val="20"/>
        <w:u w:val="none"/>
      </w:rPr>
    </w:lvl>
  </w:abstractNum>
  <w:abstractNum w:abstractNumId="7" w15:restartNumberingAfterBreak="0">
    <w:nsid w:val="0000000F"/>
    <w:multiLevelType w:val="multilevel"/>
    <w:tmpl w:val="FFFFFFFF"/>
    <w:lvl w:ilvl="0">
      <w:start w:val="3"/>
      <w:numFmt w:val="decimal"/>
      <w:lvlText w:val="%1."/>
      <w:lvlJc w:val="left"/>
      <w:rPr>
        <w:rFonts w:ascii="Arial" w:hAnsi="Arial" w:cs="Arial"/>
        <w:b/>
        <w:bCs/>
        <w:i w:val="0"/>
        <w:iCs w:val="0"/>
        <w:smallCaps w:val="0"/>
        <w:strike w:val="0"/>
        <w:color w:val="000000"/>
        <w:spacing w:val="0"/>
        <w:w w:val="100"/>
        <w:position w:val="0"/>
        <w:sz w:val="20"/>
        <w:szCs w:val="20"/>
        <w:u w:val="none"/>
      </w:rPr>
    </w:lvl>
    <w:lvl w:ilvl="1">
      <w:start w:val="3"/>
      <w:numFmt w:val="decimal"/>
      <w:lvlText w:val="%1."/>
      <w:lvlJc w:val="left"/>
      <w:rPr>
        <w:rFonts w:ascii="Arial" w:hAnsi="Arial" w:cs="Arial"/>
        <w:b/>
        <w:bCs/>
        <w:i w:val="0"/>
        <w:iCs w:val="0"/>
        <w:smallCaps w:val="0"/>
        <w:strike w:val="0"/>
        <w:color w:val="000000"/>
        <w:spacing w:val="0"/>
        <w:w w:val="100"/>
        <w:position w:val="0"/>
        <w:sz w:val="20"/>
        <w:szCs w:val="20"/>
        <w:u w:val="none"/>
      </w:rPr>
    </w:lvl>
    <w:lvl w:ilvl="2">
      <w:start w:val="3"/>
      <w:numFmt w:val="decimal"/>
      <w:lvlText w:val="%1."/>
      <w:lvlJc w:val="left"/>
      <w:rPr>
        <w:rFonts w:ascii="Arial" w:hAnsi="Arial" w:cs="Arial"/>
        <w:b/>
        <w:bCs/>
        <w:i w:val="0"/>
        <w:iCs w:val="0"/>
        <w:smallCaps w:val="0"/>
        <w:strike w:val="0"/>
        <w:color w:val="000000"/>
        <w:spacing w:val="0"/>
        <w:w w:val="100"/>
        <w:position w:val="0"/>
        <w:sz w:val="20"/>
        <w:szCs w:val="20"/>
        <w:u w:val="none"/>
      </w:rPr>
    </w:lvl>
    <w:lvl w:ilvl="3">
      <w:start w:val="3"/>
      <w:numFmt w:val="decimal"/>
      <w:lvlText w:val="%1."/>
      <w:lvlJc w:val="left"/>
      <w:rPr>
        <w:rFonts w:ascii="Arial" w:hAnsi="Arial" w:cs="Arial"/>
        <w:b/>
        <w:bCs/>
        <w:i w:val="0"/>
        <w:iCs w:val="0"/>
        <w:smallCaps w:val="0"/>
        <w:strike w:val="0"/>
        <w:color w:val="000000"/>
        <w:spacing w:val="0"/>
        <w:w w:val="100"/>
        <w:position w:val="0"/>
        <w:sz w:val="20"/>
        <w:szCs w:val="20"/>
        <w:u w:val="none"/>
      </w:rPr>
    </w:lvl>
    <w:lvl w:ilvl="4">
      <w:start w:val="3"/>
      <w:numFmt w:val="decimal"/>
      <w:lvlText w:val="%1."/>
      <w:lvlJc w:val="left"/>
      <w:rPr>
        <w:rFonts w:ascii="Arial" w:hAnsi="Arial" w:cs="Arial"/>
        <w:b/>
        <w:bCs/>
        <w:i w:val="0"/>
        <w:iCs w:val="0"/>
        <w:smallCaps w:val="0"/>
        <w:strike w:val="0"/>
        <w:color w:val="000000"/>
        <w:spacing w:val="0"/>
        <w:w w:val="100"/>
        <w:position w:val="0"/>
        <w:sz w:val="20"/>
        <w:szCs w:val="20"/>
        <w:u w:val="none"/>
      </w:rPr>
    </w:lvl>
    <w:lvl w:ilvl="5">
      <w:start w:val="3"/>
      <w:numFmt w:val="decimal"/>
      <w:lvlText w:val="%1."/>
      <w:lvlJc w:val="left"/>
      <w:rPr>
        <w:rFonts w:ascii="Arial" w:hAnsi="Arial" w:cs="Arial"/>
        <w:b/>
        <w:bCs/>
        <w:i w:val="0"/>
        <w:iCs w:val="0"/>
        <w:smallCaps w:val="0"/>
        <w:strike w:val="0"/>
        <w:color w:val="000000"/>
        <w:spacing w:val="0"/>
        <w:w w:val="100"/>
        <w:position w:val="0"/>
        <w:sz w:val="20"/>
        <w:szCs w:val="20"/>
        <w:u w:val="none"/>
      </w:rPr>
    </w:lvl>
    <w:lvl w:ilvl="6">
      <w:start w:val="3"/>
      <w:numFmt w:val="decimal"/>
      <w:lvlText w:val="%1."/>
      <w:lvlJc w:val="left"/>
      <w:rPr>
        <w:rFonts w:ascii="Arial" w:hAnsi="Arial" w:cs="Arial"/>
        <w:b/>
        <w:bCs/>
        <w:i w:val="0"/>
        <w:iCs w:val="0"/>
        <w:smallCaps w:val="0"/>
        <w:strike w:val="0"/>
        <w:color w:val="000000"/>
        <w:spacing w:val="0"/>
        <w:w w:val="100"/>
        <w:position w:val="0"/>
        <w:sz w:val="20"/>
        <w:szCs w:val="20"/>
        <w:u w:val="none"/>
      </w:rPr>
    </w:lvl>
    <w:lvl w:ilvl="7">
      <w:start w:val="3"/>
      <w:numFmt w:val="decimal"/>
      <w:lvlText w:val="%1."/>
      <w:lvlJc w:val="left"/>
      <w:rPr>
        <w:rFonts w:ascii="Arial" w:hAnsi="Arial" w:cs="Arial"/>
        <w:b/>
        <w:bCs/>
        <w:i w:val="0"/>
        <w:iCs w:val="0"/>
        <w:smallCaps w:val="0"/>
        <w:strike w:val="0"/>
        <w:color w:val="000000"/>
        <w:spacing w:val="0"/>
        <w:w w:val="100"/>
        <w:position w:val="0"/>
        <w:sz w:val="20"/>
        <w:szCs w:val="20"/>
        <w:u w:val="none"/>
      </w:rPr>
    </w:lvl>
    <w:lvl w:ilvl="8">
      <w:start w:val="3"/>
      <w:numFmt w:val="decimal"/>
      <w:lvlText w:val="%1."/>
      <w:lvlJc w:val="left"/>
      <w:rPr>
        <w:rFonts w:ascii="Arial" w:hAnsi="Arial" w:cs="Arial"/>
        <w:b/>
        <w:bCs/>
        <w:i w:val="0"/>
        <w:iCs w:val="0"/>
        <w:smallCaps w:val="0"/>
        <w:strike w:val="0"/>
        <w:color w:val="000000"/>
        <w:spacing w:val="0"/>
        <w:w w:val="100"/>
        <w:position w:val="0"/>
        <w:sz w:val="20"/>
        <w:szCs w:val="20"/>
        <w:u w:val="none"/>
      </w:rPr>
    </w:lvl>
  </w:abstractNum>
  <w:abstractNum w:abstractNumId="8" w15:restartNumberingAfterBreak="0">
    <w:nsid w:val="00BC4AF2"/>
    <w:multiLevelType w:val="hybridMultilevel"/>
    <w:tmpl w:val="D8282074"/>
    <w:lvl w:ilvl="0" w:tplc="7452FDD8">
      <w:start w:val="2"/>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4B13530"/>
    <w:multiLevelType w:val="hybridMultilevel"/>
    <w:tmpl w:val="57329406"/>
    <w:lvl w:ilvl="0" w:tplc="C17E852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84274B4"/>
    <w:multiLevelType w:val="hybridMultilevel"/>
    <w:tmpl w:val="0E32EBA0"/>
    <w:lvl w:ilvl="0" w:tplc="0D3625B2">
      <w:start w:val="1"/>
      <w:numFmt w:val="lowerLetter"/>
      <w:lvlText w:val="%1)"/>
      <w:lvlJc w:val="left"/>
      <w:pPr>
        <w:ind w:left="1440" w:hanging="360"/>
      </w:pPr>
      <w:rPr>
        <w:color w:val="FF000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0A0D3B85"/>
    <w:multiLevelType w:val="hybridMultilevel"/>
    <w:tmpl w:val="5FB2B638"/>
    <w:lvl w:ilvl="0" w:tplc="13A05BA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E562FCC"/>
    <w:multiLevelType w:val="hybridMultilevel"/>
    <w:tmpl w:val="00E0CBF0"/>
    <w:lvl w:ilvl="0" w:tplc="E850E650">
      <w:start w:val="1"/>
      <w:numFmt w:val="decimal"/>
      <w:lvlText w:val="%1."/>
      <w:lvlJc w:val="left"/>
      <w:pPr>
        <w:ind w:left="720" w:hanging="360"/>
      </w:pPr>
      <w:rPr>
        <w:b/>
        <w:bCs/>
      </w:rPr>
    </w:lvl>
    <w:lvl w:ilvl="1" w:tplc="22322D4E" w:tentative="1">
      <w:start w:val="1"/>
      <w:numFmt w:val="lowerLetter"/>
      <w:lvlText w:val="%2."/>
      <w:lvlJc w:val="left"/>
      <w:pPr>
        <w:ind w:left="1440" w:hanging="360"/>
      </w:pPr>
    </w:lvl>
    <w:lvl w:ilvl="2" w:tplc="69DCB526" w:tentative="1">
      <w:start w:val="1"/>
      <w:numFmt w:val="lowerRoman"/>
      <w:lvlText w:val="%3."/>
      <w:lvlJc w:val="right"/>
      <w:pPr>
        <w:ind w:left="2160" w:hanging="180"/>
      </w:pPr>
    </w:lvl>
    <w:lvl w:ilvl="3" w:tplc="EC18F266" w:tentative="1">
      <w:start w:val="1"/>
      <w:numFmt w:val="decimal"/>
      <w:lvlText w:val="%4."/>
      <w:lvlJc w:val="left"/>
      <w:pPr>
        <w:ind w:left="2880" w:hanging="360"/>
      </w:pPr>
    </w:lvl>
    <w:lvl w:ilvl="4" w:tplc="BD642606" w:tentative="1">
      <w:start w:val="1"/>
      <w:numFmt w:val="lowerLetter"/>
      <w:lvlText w:val="%5."/>
      <w:lvlJc w:val="left"/>
      <w:pPr>
        <w:ind w:left="3600" w:hanging="360"/>
      </w:pPr>
    </w:lvl>
    <w:lvl w:ilvl="5" w:tplc="FDBA8E48" w:tentative="1">
      <w:start w:val="1"/>
      <w:numFmt w:val="lowerRoman"/>
      <w:lvlText w:val="%6."/>
      <w:lvlJc w:val="right"/>
      <w:pPr>
        <w:ind w:left="4320" w:hanging="180"/>
      </w:pPr>
    </w:lvl>
    <w:lvl w:ilvl="6" w:tplc="09B4C2C0" w:tentative="1">
      <w:start w:val="1"/>
      <w:numFmt w:val="decimal"/>
      <w:lvlText w:val="%7."/>
      <w:lvlJc w:val="left"/>
      <w:pPr>
        <w:ind w:left="5040" w:hanging="360"/>
      </w:pPr>
    </w:lvl>
    <w:lvl w:ilvl="7" w:tplc="EE42DB92" w:tentative="1">
      <w:start w:val="1"/>
      <w:numFmt w:val="lowerLetter"/>
      <w:lvlText w:val="%8."/>
      <w:lvlJc w:val="left"/>
      <w:pPr>
        <w:ind w:left="5760" w:hanging="360"/>
      </w:pPr>
    </w:lvl>
    <w:lvl w:ilvl="8" w:tplc="0F9C0F62" w:tentative="1">
      <w:start w:val="1"/>
      <w:numFmt w:val="lowerRoman"/>
      <w:lvlText w:val="%9."/>
      <w:lvlJc w:val="right"/>
      <w:pPr>
        <w:ind w:left="6480" w:hanging="180"/>
      </w:pPr>
    </w:lvl>
  </w:abstractNum>
  <w:abstractNum w:abstractNumId="13" w15:restartNumberingAfterBreak="0">
    <w:nsid w:val="1101163C"/>
    <w:multiLevelType w:val="hybridMultilevel"/>
    <w:tmpl w:val="219E0092"/>
    <w:lvl w:ilvl="0" w:tplc="2BC8E5BE">
      <w:start w:val="1"/>
      <w:numFmt w:val="decimal"/>
      <w:lvlText w:val="%1)"/>
      <w:lvlJc w:val="left"/>
      <w:pPr>
        <w:ind w:left="720" w:hanging="360"/>
      </w:pPr>
      <w:rPr>
        <w:color w:val="FF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4BA5D5D"/>
    <w:multiLevelType w:val="hybridMultilevel"/>
    <w:tmpl w:val="139EEF0A"/>
    <w:lvl w:ilvl="0" w:tplc="4D74B9EE">
      <w:start w:val="7"/>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9162494"/>
    <w:multiLevelType w:val="hybridMultilevel"/>
    <w:tmpl w:val="34E6C4DE"/>
    <w:lvl w:ilvl="0" w:tplc="07B40454">
      <w:start w:val="2"/>
      <w:numFmt w:val="decimal"/>
      <w:lvlText w:val="%1)"/>
      <w:lvlJc w:val="left"/>
      <w:pPr>
        <w:ind w:left="720" w:hanging="360"/>
      </w:pPr>
      <w:rPr>
        <w:rFonts w:hint="default"/>
        <w:color w:val="FF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9551A79"/>
    <w:multiLevelType w:val="hybridMultilevel"/>
    <w:tmpl w:val="9028EC9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B9C63D4"/>
    <w:multiLevelType w:val="hybridMultilevel"/>
    <w:tmpl w:val="C35C37C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5A56EA3"/>
    <w:multiLevelType w:val="hybridMultilevel"/>
    <w:tmpl w:val="21645E9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6AA7760"/>
    <w:multiLevelType w:val="hybridMultilevel"/>
    <w:tmpl w:val="66286BE2"/>
    <w:lvl w:ilvl="0" w:tplc="56E651AA">
      <w:start w:val="1"/>
      <w:numFmt w:val="lowerLetter"/>
      <w:lvlText w:val="%1)"/>
      <w:lvlJc w:val="left"/>
      <w:pPr>
        <w:ind w:left="720" w:hanging="360"/>
      </w:pPr>
      <w:rPr>
        <w:color w:val="FF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CA62111"/>
    <w:multiLevelType w:val="hybridMultilevel"/>
    <w:tmpl w:val="9072ED3C"/>
    <w:lvl w:ilvl="0" w:tplc="5DE4873A">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E6D521D"/>
    <w:multiLevelType w:val="hybridMultilevel"/>
    <w:tmpl w:val="76C86D64"/>
    <w:lvl w:ilvl="0" w:tplc="66B21D52">
      <w:start w:val="4"/>
      <w:numFmt w:val="decimal"/>
      <w:lvlText w:val="%1."/>
      <w:lvlJc w:val="left"/>
      <w:pPr>
        <w:ind w:left="720" w:hanging="360"/>
      </w:pPr>
      <w:rPr>
        <w:rFonts w:hint="default"/>
      </w:rPr>
    </w:lvl>
    <w:lvl w:ilvl="1" w:tplc="235E23BE">
      <w:start w:val="3"/>
      <w:numFmt w:val="bullet"/>
      <w:lvlText w:val=""/>
      <w:lvlJc w:val="left"/>
      <w:rPr>
        <w:rFonts w:ascii="Symbol" w:eastAsia="Times New Roman" w:hAnsi="Symbol"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38A70FC"/>
    <w:multiLevelType w:val="hybridMultilevel"/>
    <w:tmpl w:val="8A14C8F2"/>
    <w:lvl w:ilvl="0" w:tplc="FFFFFFFF">
      <w:start w:val="1"/>
      <w:numFmt w:val="decimal"/>
      <w:lvlText w:val="%1."/>
      <w:lvlJc w:val="left"/>
      <w:pPr>
        <w:ind w:left="720" w:hanging="360"/>
      </w:pPr>
    </w:lvl>
    <w:lvl w:ilvl="1" w:tplc="FFFFFFFF">
      <w:start w:val="3"/>
      <w:numFmt w:val="bullet"/>
      <w:lvlText w:val=""/>
      <w:lvlJc w:val="left"/>
      <w:rPr>
        <w:rFonts w:ascii="Symbol" w:eastAsia="Times New Roman" w:hAnsi="Symbol" w:cs="Times New Roman"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1DE19DA"/>
    <w:multiLevelType w:val="hybridMultilevel"/>
    <w:tmpl w:val="DB34079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5F62170"/>
    <w:multiLevelType w:val="hybridMultilevel"/>
    <w:tmpl w:val="F34C6E6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6987DA9"/>
    <w:multiLevelType w:val="hybridMultilevel"/>
    <w:tmpl w:val="D924C532"/>
    <w:lvl w:ilvl="0" w:tplc="FFFFFFFF">
      <w:start w:val="1"/>
      <w:numFmt w:val="decimal"/>
      <w:lvlText w:val="%1."/>
      <w:lvlJc w:val="left"/>
      <w:pPr>
        <w:ind w:left="720" w:hanging="360"/>
      </w:pPr>
    </w:lvl>
    <w:lvl w:ilvl="1" w:tplc="FFFFFFFF">
      <w:start w:val="3"/>
      <w:numFmt w:val="bullet"/>
      <w:lvlText w:val=""/>
      <w:lvlJc w:val="left"/>
      <w:rPr>
        <w:rFonts w:ascii="Symbol" w:eastAsia="Times New Roman" w:hAnsi="Symbol" w:cs="Times New Roman"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4FC024F"/>
    <w:multiLevelType w:val="hybridMultilevel"/>
    <w:tmpl w:val="21645E9E"/>
    <w:lvl w:ilvl="0" w:tplc="0012197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7797547"/>
    <w:multiLevelType w:val="hybridMultilevel"/>
    <w:tmpl w:val="7CDC79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82E159C"/>
    <w:multiLevelType w:val="hybridMultilevel"/>
    <w:tmpl w:val="AA62E926"/>
    <w:lvl w:ilvl="0" w:tplc="04150011">
      <w:start w:val="1"/>
      <w:numFmt w:val="decimal"/>
      <w:lvlText w:val="%1)"/>
      <w:lvlJc w:val="left"/>
      <w:pPr>
        <w:ind w:left="1475" w:hanging="360"/>
      </w:pPr>
    </w:lvl>
    <w:lvl w:ilvl="1" w:tplc="04150019" w:tentative="1">
      <w:start w:val="1"/>
      <w:numFmt w:val="lowerLetter"/>
      <w:lvlText w:val="%2."/>
      <w:lvlJc w:val="left"/>
      <w:pPr>
        <w:ind w:left="2195" w:hanging="360"/>
      </w:pPr>
    </w:lvl>
    <w:lvl w:ilvl="2" w:tplc="0415001B" w:tentative="1">
      <w:start w:val="1"/>
      <w:numFmt w:val="lowerRoman"/>
      <w:lvlText w:val="%3."/>
      <w:lvlJc w:val="right"/>
      <w:pPr>
        <w:ind w:left="2915" w:hanging="180"/>
      </w:pPr>
    </w:lvl>
    <w:lvl w:ilvl="3" w:tplc="0415000F" w:tentative="1">
      <w:start w:val="1"/>
      <w:numFmt w:val="decimal"/>
      <w:lvlText w:val="%4."/>
      <w:lvlJc w:val="left"/>
      <w:pPr>
        <w:ind w:left="3635" w:hanging="360"/>
      </w:pPr>
    </w:lvl>
    <w:lvl w:ilvl="4" w:tplc="04150019" w:tentative="1">
      <w:start w:val="1"/>
      <w:numFmt w:val="lowerLetter"/>
      <w:lvlText w:val="%5."/>
      <w:lvlJc w:val="left"/>
      <w:pPr>
        <w:ind w:left="4355" w:hanging="360"/>
      </w:pPr>
    </w:lvl>
    <w:lvl w:ilvl="5" w:tplc="0415001B" w:tentative="1">
      <w:start w:val="1"/>
      <w:numFmt w:val="lowerRoman"/>
      <w:lvlText w:val="%6."/>
      <w:lvlJc w:val="right"/>
      <w:pPr>
        <w:ind w:left="5075" w:hanging="180"/>
      </w:pPr>
    </w:lvl>
    <w:lvl w:ilvl="6" w:tplc="0415000F" w:tentative="1">
      <w:start w:val="1"/>
      <w:numFmt w:val="decimal"/>
      <w:lvlText w:val="%7."/>
      <w:lvlJc w:val="left"/>
      <w:pPr>
        <w:ind w:left="5795" w:hanging="360"/>
      </w:pPr>
    </w:lvl>
    <w:lvl w:ilvl="7" w:tplc="04150019" w:tentative="1">
      <w:start w:val="1"/>
      <w:numFmt w:val="lowerLetter"/>
      <w:lvlText w:val="%8."/>
      <w:lvlJc w:val="left"/>
      <w:pPr>
        <w:ind w:left="6515" w:hanging="360"/>
      </w:pPr>
    </w:lvl>
    <w:lvl w:ilvl="8" w:tplc="0415001B" w:tentative="1">
      <w:start w:val="1"/>
      <w:numFmt w:val="lowerRoman"/>
      <w:lvlText w:val="%9."/>
      <w:lvlJc w:val="right"/>
      <w:pPr>
        <w:ind w:left="7235" w:hanging="180"/>
      </w:pPr>
    </w:lvl>
  </w:abstractNum>
  <w:abstractNum w:abstractNumId="29" w15:restartNumberingAfterBreak="0">
    <w:nsid w:val="583004FA"/>
    <w:multiLevelType w:val="hybridMultilevel"/>
    <w:tmpl w:val="DE1210DE"/>
    <w:lvl w:ilvl="0" w:tplc="5394DB4E">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C8935B2"/>
    <w:multiLevelType w:val="hybridMultilevel"/>
    <w:tmpl w:val="CF00AFE2"/>
    <w:lvl w:ilvl="0" w:tplc="D9BE081E">
      <w:start w:val="2"/>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E6B677B"/>
    <w:multiLevelType w:val="hybridMultilevel"/>
    <w:tmpl w:val="B9EE8456"/>
    <w:lvl w:ilvl="0" w:tplc="3ABA70F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1E9794A"/>
    <w:multiLevelType w:val="hybridMultilevel"/>
    <w:tmpl w:val="21645E9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626A53D6"/>
    <w:multiLevelType w:val="hybridMultilevel"/>
    <w:tmpl w:val="E348F136"/>
    <w:lvl w:ilvl="0" w:tplc="FFFFFFFF">
      <w:start w:val="1"/>
      <w:numFmt w:val="decimal"/>
      <w:lvlText w:val="%1."/>
      <w:lvlJc w:val="left"/>
      <w:pPr>
        <w:ind w:left="720" w:hanging="360"/>
      </w:pPr>
    </w:lvl>
    <w:lvl w:ilvl="1" w:tplc="FFFFFFFF">
      <w:start w:val="3"/>
      <w:numFmt w:val="bullet"/>
      <w:lvlText w:val=""/>
      <w:lvlJc w:val="left"/>
      <w:rPr>
        <w:rFonts w:ascii="Symbol" w:eastAsia="Times New Roman" w:hAnsi="Symbol" w:cs="Times New Roman"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66325F92"/>
    <w:multiLevelType w:val="hybridMultilevel"/>
    <w:tmpl w:val="77F2121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20D2BAF"/>
    <w:multiLevelType w:val="hybridMultilevel"/>
    <w:tmpl w:val="2A683BF6"/>
    <w:lvl w:ilvl="0" w:tplc="4EA8ED26">
      <w:start w:val="3"/>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3270199"/>
    <w:multiLevelType w:val="hybridMultilevel"/>
    <w:tmpl w:val="5D48316C"/>
    <w:lvl w:ilvl="0" w:tplc="06205C9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59937ED"/>
    <w:multiLevelType w:val="hybridMultilevel"/>
    <w:tmpl w:val="1898E21C"/>
    <w:lvl w:ilvl="0" w:tplc="F1B0B0FC">
      <w:start w:val="1"/>
      <w:numFmt w:val="decimal"/>
      <w:lvlText w:val="%1)"/>
      <w:lvlJc w:val="left"/>
      <w:pPr>
        <w:ind w:left="536" w:hanging="360"/>
      </w:pPr>
      <w:rPr>
        <w:rFonts w:hint="default"/>
        <w:color w:val="FF0000"/>
      </w:rPr>
    </w:lvl>
    <w:lvl w:ilvl="1" w:tplc="04150019" w:tentative="1">
      <w:start w:val="1"/>
      <w:numFmt w:val="lowerLetter"/>
      <w:lvlText w:val="%2."/>
      <w:lvlJc w:val="left"/>
      <w:pPr>
        <w:ind w:left="1256" w:hanging="360"/>
      </w:pPr>
    </w:lvl>
    <w:lvl w:ilvl="2" w:tplc="0415001B" w:tentative="1">
      <w:start w:val="1"/>
      <w:numFmt w:val="lowerRoman"/>
      <w:lvlText w:val="%3."/>
      <w:lvlJc w:val="right"/>
      <w:pPr>
        <w:ind w:left="1976" w:hanging="180"/>
      </w:pPr>
    </w:lvl>
    <w:lvl w:ilvl="3" w:tplc="0415000F" w:tentative="1">
      <w:start w:val="1"/>
      <w:numFmt w:val="decimal"/>
      <w:lvlText w:val="%4."/>
      <w:lvlJc w:val="left"/>
      <w:pPr>
        <w:ind w:left="2696" w:hanging="360"/>
      </w:pPr>
    </w:lvl>
    <w:lvl w:ilvl="4" w:tplc="04150019" w:tentative="1">
      <w:start w:val="1"/>
      <w:numFmt w:val="lowerLetter"/>
      <w:lvlText w:val="%5."/>
      <w:lvlJc w:val="left"/>
      <w:pPr>
        <w:ind w:left="3416" w:hanging="360"/>
      </w:pPr>
    </w:lvl>
    <w:lvl w:ilvl="5" w:tplc="0415001B" w:tentative="1">
      <w:start w:val="1"/>
      <w:numFmt w:val="lowerRoman"/>
      <w:lvlText w:val="%6."/>
      <w:lvlJc w:val="right"/>
      <w:pPr>
        <w:ind w:left="4136" w:hanging="180"/>
      </w:pPr>
    </w:lvl>
    <w:lvl w:ilvl="6" w:tplc="0415000F" w:tentative="1">
      <w:start w:val="1"/>
      <w:numFmt w:val="decimal"/>
      <w:lvlText w:val="%7."/>
      <w:lvlJc w:val="left"/>
      <w:pPr>
        <w:ind w:left="4856" w:hanging="360"/>
      </w:pPr>
    </w:lvl>
    <w:lvl w:ilvl="7" w:tplc="04150019" w:tentative="1">
      <w:start w:val="1"/>
      <w:numFmt w:val="lowerLetter"/>
      <w:lvlText w:val="%8."/>
      <w:lvlJc w:val="left"/>
      <w:pPr>
        <w:ind w:left="5576" w:hanging="360"/>
      </w:pPr>
    </w:lvl>
    <w:lvl w:ilvl="8" w:tplc="0415001B" w:tentative="1">
      <w:start w:val="1"/>
      <w:numFmt w:val="lowerRoman"/>
      <w:lvlText w:val="%9."/>
      <w:lvlJc w:val="right"/>
      <w:pPr>
        <w:ind w:left="6296" w:hanging="180"/>
      </w:pPr>
    </w:lvl>
  </w:abstractNum>
  <w:abstractNum w:abstractNumId="38" w15:restartNumberingAfterBreak="0">
    <w:nsid w:val="783F5A86"/>
    <w:multiLevelType w:val="hybridMultilevel"/>
    <w:tmpl w:val="535C7B16"/>
    <w:lvl w:ilvl="0" w:tplc="0415000F">
      <w:start w:val="1"/>
      <w:numFmt w:val="decimal"/>
      <w:lvlText w:val="%1."/>
      <w:lvlJc w:val="left"/>
      <w:pPr>
        <w:ind w:left="720" w:hanging="360"/>
      </w:pPr>
    </w:lvl>
    <w:lvl w:ilvl="1" w:tplc="1088AFF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CF924EC"/>
    <w:multiLevelType w:val="hybridMultilevel"/>
    <w:tmpl w:val="BAD8A9D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D8123A7"/>
    <w:multiLevelType w:val="hybridMultilevel"/>
    <w:tmpl w:val="71BE16EC"/>
    <w:lvl w:ilvl="0" w:tplc="9A0AE212">
      <w:start w:val="3"/>
      <w:numFmt w:val="decimal"/>
      <w:lvlText w:val="%1)"/>
      <w:lvlJc w:val="left"/>
      <w:pPr>
        <w:ind w:left="720" w:hanging="360"/>
      </w:pPr>
      <w:rPr>
        <w:rFonts w:hint="default"/>
      </w:rPr>
    </w:lvl>
    <w:lvl w:ilvl="1" w:tplc="AEA0CBB0">
      <w:start w:val="1"/>
      <w:numFmt w:val="upperRoman"/>
      <w:lvlText w:val="%2."/>
      <w:lvlJc w:val="left"/>
      <w:pPr>
        <w:ind w:left="1800" w:hanging="7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E2654B6"/>
    <w:multiLevelType w:val="hybridMultilevel"/>
    <w:tmpl w:val="30464B0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E820EF8"/>
    <w:multiLevelType w:val="hybridMultilevel"/>
    <w:tmpl w:val="F948016C"/>
    <w:lvl w:ilvl="0" w:tplc="FFFFFFFF">
      <w:start w:val="1"/>
      <w:numFmt w:val="decimal"/>
      <w:lvlText w:val="%1."/>
      <w:lvlJc w:val="left"/>
      <w:pPr>
        <w:ind w:left="720" w:hanging="360"/>
      </w:pPr>
    </w:lvl>
    <w:lvl w:ilvl="1" w:tplc="FFFFFFFF">
      <w:start w:val="3"/>
      <w:numFmt w:val="bullet"/>
      <w:lvlText w:val=""/>
      <w:lvlJc w:val="left"/>
      <w:rPr>
        <w:rFonts w:ascii="Symbol" w:eastAsia="Times New Roman" w:hAnsi="Symbol" w:cs="Times New Roman"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330986010">
    <w:abstractNumId w:val="34"/>
  </w:num>
  <w:num w:numId="2" w16cid:durableId="745691494">
    <w:abstractNumId w:val="19"/>
  </w:num>
  <w:num w:numId="3" w16cid:durableId="1432895603">
    <w:abstractNumId w:val="31"/>
  </w:num>
  <w:num w:numId="4" w16cid:durableId="1222403210">
    <w:abstractNumId w:val="16"/>
  </w:num>
  <w:num w:numId="5" w16cid:durableId="1499731483">
    <w:abstractNumId w:val="15"/>
  </w:num>
  <w:num w:numId="6" w16cid:durableId="1322850327">
    <w:abstractNumId w:val="10"/>
  </w:num>
  <w:num w:numId="7" w16cid:durableId="1309356353">
    <w:abstractNumId w:val="41"/>
  </w:num>
  <w:num w:numId="8" w16cid:durableId="1200167272">
    <w:abstractNumId w:val="26"/>
  </w:num>
  <w:num w:numId="9" w16cid:durableId="1764564903">
    <w:abstractNumId w:val="21"/>
  </w:num>
  <w:num w:numId="10" w16cid:durableId="1970359495">
    <w:abstractNumId w:val="38"/>
  </w:num>
  <w:num w:numId="11" w16cid:durableId="1152329395">
    <w:abstractNumId w:val="35"/>
  </w:num>
  <w:num w:numId="12" w16cid:durableId="1757554431">
    <w:abstractNumId w:val="14"/>
  </w:num>
  <w:num w:numId="13" w16cid:durableId="983855452">
    <w:abstractNumId w:val="17"/>
  </w:num>
  <w:num w:numId="14" w16cid:durableId="433746788">
    <w:abstractNumId w:val="33"/>
  </w:num>
  <w:num w:numId="15" w16cid:durableId="506287873">
    <w:abstractNumId w:val="40"/>
  </w:num>
  <w:num w:numId="16" w16cid:durableId="349111867">
    <w:abstractNumId w:val="24"/>
  </w:num>
  <w:num w:numId="17" w16cid:durableId="876163509">
    <w:abstractNumId w:val="18"/>
  </w:num>
  <w:num w:numId="18" w16cid:durableId="604657774">
    <w:abstractNumId w:val="42"/>
  </w:num>
  <w:num w:numId="19" w16cid:durableId="1130587773">
    <w:abstractNumId w:val="32"/>
  </w:num>
  <w:num w:numId="20" w16cid:durableId="163280668">
    <w:abstractNumId w:val="25"/>
  </w:num>
  <w:num w:numId="21" w16cid:durableId="1261530802">
    <w:abstractNumId w:val="22"/>
  </w:num>
  <w:num w:numId="22" w16cid:durableId="37710201">
    <w:abstractNumId w:val="13"/>
  </w:num>
  <w:num w:numId="23" w16cid:durableId="319121743">
    <w:abstractNumId w:val="37"/>
  </w:num>
  <w:num w:numId="24" w16cid:durableId="1340501394">
    <w:abstractNumId w:val="36"/>
  </w:num>
  <w:num w:numId="25" w16cid:durableId="999431888">
    <w:abstractNumId w:val="29"/>
  </w:num>
  <w:num w:numId="26" w16cid:durableId="1235122613">
    <w:abstractNumId w:val="11"/>
  </w:num>
  <w:num w:numId="27" w16cid:durableId="1755317418">
    <w:abstractNumId w:val="27"/>
  </w:num>
  <w:num w:numId="28" w16cid:durableId="555775040">
    <w:abstractNumId w:val="12"/>
  </w:num>
  <w:num w:numId="29" w16cid:durableId="54134607">
    <w:abstractNumId w:val="0"/>
  </w:num>
  <w:num w:numId="30" w16cid:durableId="387992933">
    <w:abstractNumId w:val="1"/>
  </w:num>
  <w:num w:numId="31" w16cid:durableId="1806435351">
    <w:abstractNumId w:val="2"/>
  </w:num>
  <w:num w:numId="32" w16cid:durableId="200165969">
    <w:abstractNumId w:val="3"/>
  </w:num>
  <w:num w:numId="33" w16cid:durableId="1201435330">
    <w:abstractNumId w:val="4"/>
  </w:num>
  <w:num w:numId="34" w16cid:durableId="1592006476">
    <w:abstractNumId w:val="5"/>
  </w:num>
  <w:num w:numId="35" w16cid:durableId="1794664836">
    <w:abstractNumId w:val="6"/>
  </w:num>
  <w:num w:numId="36" w16cid:durableId="974868214">
    <w:abstractNumId w:val="7"/>
  </w:num>
  <w:num w:numId="37" w16cid:durableId="1799908060">
    <w:abstractNumId w:val="23"/>
  </w:num>
  <w:num w:numId="38" w16cid:durableId="991761511">
    <w:abstractNumId w:val="39"/>
  </w:num>
  <w:num w:numId="39" w16cid:durableId="1801413726">
    <w:abstractNumId w:val="9"/>
  </w:num>
  <w:num w:numId="40" w16cid:durableId="754981985">
    <w:abstractNumId w:val="8"/>
  </w:num>
  <w:num w:numId="41" w16cid:durableId="1592930606">
    <w:abstractNumId w:val="30"/>
  </w:num>
  <w:num w:numId="42" w16cid:durableId="2053068153">
    <w:abstractNumId w:val="20"/>
  </w:num>
  <w:num w:numId="43" w16cid:durableId="1253709966">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573F"/>
    <w:rsid w:val="000029F4"/>
    <w:rsid w:val="0003199F"/>
    <w:rsid w:val="00035A07"/>
    <w:rsid w:val="00036F7F"/>
    <w:rsid w:val="00037F52"/>
    <w:rsid w:val="00067113"/>
    <w:rsid w:val="00096562"/>
    <w:rsid w:val="000A001D"/>
    <w:rsid w:val="000B4C2B"/>
    <w:rsid w:val="000D3593"/>
    <w:rsid w:val="000D3FEB"/>
    <w:rsid w:val="000E1CA0"/>
    <w:rsid w:val="00112A6B"/>
    <w:rsid w:val="001141E9"/>
    <w:rsid w:val="00120C8F"/>
    <w:rsid w:val="0016051D"/>
    <w:rsid w:val="001837D9"/>
    <w:rsid w:val="00192874"/>
    <w:rsid w:val="00192B07"/>
    <w:rsid w:val="00193A00"/>
    <w:rsid w:val="00194AF2"/>
    <w:rsid w:val="001972D3"/>
    <w:rsid w:val="001D5DC2"/>
    <w:rsid w:val="001E3C5C"/>
    <w:rsid w:val="001E6B7A"/>
    <w:rsid w:val="00216D09"/>
    <w:rsid w:val="00226118"/>
    <w:rsid w:val="00235CE1"/>
    <w:rsid w:val="002852D1"/>
    <w:rsid w:val="00287ABE"/>
    <w:rsid w:val="00287C5E"/>
    <w:rsid w:val="002A6AD2"/>
    <w:rsid w:val="002A6D37"/>
    <w:rsid w:val="002E21A0"/>
    <w:rsid w:val="0030573F"/>
    <w:rsid w:val="003244F5"/>
    <w:rsid w:val="00387B21"/>
    <w:rsid w:val="00390901"/>
    <w:rsid w:val="00394CF6"/>
    <w:rsid w:val="003B130D"/>
    <w:rsid w:val="003B6D82"/>
    <w:rsid w:val="003F4ED3"/>
    <w:rsid w:val="00430600"/>
    <w:rsid w:val="00455993"/>
    <w:rsid w:val="004656CD"/>
    <w:rsid w:val="00477A5B"/>
    <w:rsid w:val="00482850"/>
    <w:rsid w:val="00490D69"/>
    <w:rsid w:val="004937A9"/>
    <w:rsid w:val="00497759"/>
    <w:rsid w:val="004A4710"/>
    <w:rsid w:val="004C4467"/>
    <w:rsid w:val="004F057E"/>
    <w:rsid w:val="00524F1A"/>
    <w:rsid w:val="005251F2"/>
    <w:rsid w:val="0053496C"/>
    <w:rsid w:val="00535780"/>
    <w:rsid w:val="005477AE"/>
    <w:rsid w:val="00583A23"/>
    <w:rsid w:val="005C7A35"/>
    <w:rsid w:val="005E561F"/>
    <w:rsid w:val="005F30F5"/>
    <w:rsid w:val="005F79F9"/>
    <w:rsid w:val="006108FC"/>
    <w:rsid w:val="00616604"/>
    <w:rsid w:val="00652A85"/>
    <w:rsid w:val="00681A25"/>
    <w:rsid w:val="00684BAC"/>
    <w:rsid w:val="006D21D3"/>
    <w:rsid w:val="006F7C34"/>
    <w:rsid w:val="00724AAF"/>
    <w:rsid w:val="00733350"/>
    <w:rsid w:val="00735B13"/>
    <w:rsid w:val="00766859"/>
    <w:rsid w:val="00795DC8"/>
    <w:rsid w:val="007C5D7B"/>
    <w:rsid w:val="007F5413"/>
    <w:rsid w:val="0082152F"/>
    <w:rsid w:val="00823126"/>
    <w:rsid w:val="008728D9"/>
    <w:rsid w:val="00876557"/>
    <w:rsid w:val="00880DAA"/>
    <w:rsid w:val="0088253E"/>
    <w:rsid w:val="00884BB4"/>
    <w:rsid w:val="008D480E"/>
    <w:rsid w:val="008F2826"/>
    <w:rsid w:val="009123DF"/>
    <w:rsid w:val="00917B4A"/>
    <w:rsid w:val="009363F8"/>
    <w:rsid w:val="00953AE7"/>
    <w:rsid w:val="0097289E"/>
    <w:rsid w:val="00977585"/>
    <w:rsid w:val="00997C02"/>
    <w:rsid w:val="009A5527"/>
    <w:rsid w:val="009C52E7"/>
    <w:rsid w:val="009D4277"/>
    <w:rsid w:val="009E4C83"/>
    <w:rsid w:val="00A01E68"/>
    <w:rsid w:val="00A03BEE"/>
    <w:rsid w:val="00A10D84"/>
    <w:rsid w:val="00A14F60"/>
    <w:rsid w:val="00A37ECC"/>
    <w:rsid w:val="00A84F91"/>
    <w:rsid w:val="00A91D63"/>
    <w:rsid w:val="00A92F07"/>
    <w:rsid w:val="00A93731"/>
    <w:rsid w:val="00A97A13"/>
    <w:rsid w:val="00AF05A7"/>
    <w:rsid w:val="00AF18A7"/>
    <w:rsid w:val="00B4061A"/>
    <w:rsid w:val="00B86A0A"/>
    <w:rsid w:val="00B979B9"/>
    <w:rsid w:val="00BF46D0"/>
    <w:rsid w:val="00C00F40"/>
    <w:rsid w:val="00C04ABF"/>
    <w:rsid w:val="00C2158B"/>
    <w:rsid w:val="00C35846"/>
    <w:rsid w:val="00C36E30"/>
    <w:rsid w:val="00C5375C"/>
    <w:rsid w:val="00C76E32"/>
    <w:rsid w:val="00C8770F"/>
    <w:rsid w:val="00CA63F9"/>
    <w:rsid w:val="00CE0D51"/>
    <w:rsid w:val="00D01670"/>
    <w:rsid w:val="00D062FF"/>
    <w:rsid w:val="00D61BAC"/>
    <w:rsid w:val="00D80B8E"/>
    <w:rsid w:val="00D86CA3"/>
    <w:rsid w:val="00DA1905"/>
    <w:rsid w:val="00E11685"/>
    <w:rsid w:val="00E13B93"/>
    <w:rsid w:val="00E24AAF"/>
    <w:rsid w:val="00E62300"/>
    <w:rsid w:val="00E84A62"/>
    <w:rsid w:val="00EC699A"/>
    <w:rsid w:val="00EE323C"/>
    <w:rsid w:val="00F2422A"/>
    <w:rsid w:val="00F24D61"/>
    <w:rsid w:val="00F26CDF"/>
    <w:rsid w:val="00F42BA5"/>
    <w:rsid w:val="00F46949"/>
    <w:rsid w:val="00F52486"/>
    <w:rsid w:val="00F727A8"/>
    <w:rsid w:val="00F75839"/>
    <w:rsid w:val="00FA0716"/>
    <w:rsid w:val="00FC705A"/>
    <w:rsid w:val="00FD509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7D49FF"/>
  <w15:chartTrackingRefBased/>
  <w15:docId w15:val="{500DC876-5074-4E9F-BF5D-7987A1EFBF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semiHidden="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0573F"/>
    <w:rPr>
      <w:rFonts w:ascii="Arial" w:hAnsi="Arial"/>
      <w:sz w:val="24"/>
      <w:szCs w:val="24"/>
    </w:rPr>
  </w:style>
  <w:style w:type="paragraph" w:styleId="Nagwek1">
    <w:name w:val="heading 1"/>
    <w:basedOn w:val="Normalny"/>
    <w:next w:val="Normalny"/>
    <w:link w:val="Nagwek1Znak"/>
    <w:uiPriority w:val="99"/>
    <w:qFormat/>
    <w:rsid w:val="00F52486"/>
    <w:pPr>
      <w:keepNext/>
      <w:keepLines/>
      <w:suppressAutoHyphens/>
      <w:spacing w:before="480"/>
      <w:outlineLvl w:val="0"/>
    </w:pPr>
    <w:rPr>
      <w:rFonts w:ascii="Cambria" w:hAnsi="Cambria"/>
      <w:b/>
      <w:bCs/>
      <w:color w:val="365F91"/>
      <w:kern w:val="1"/>
      <w:sz w:val="28"/>
      <w:szCs w:val="28"/>
      <w:lang w:val="x-none" w:eastAsia="ar-SA"/>
    </w:rPr>
  </w:style>
  <w:style w:type="paragraph" w:styleId="Nagwek2">
    <w:name w:val="heading 2"/>
    <w:basedOn w:val="Normalny"/>
    <w:next w:val="Normalny"/>
    <w:link w:val="Nagwek2Znak"/>
    <w:uiPriority w:val="9"/>
    <w:unhideWhenUsed/>
    <w:qFormat/>
    <w:rsid w:val="00F52486"/>
    <w:pPr>
      <w:keepNext/>
      <w:keepLines/>
      <w:spacing w:before="200" w:after="200"/>
      <w:outlineLvl w:val="1"/>
    </w:pPr>
    <w:rPr>
      <w:rFonts w:ascii="Cambria" w:hAnsi="Cambria"/>
      <w:b/>
      <w:bCs/>
      <w:color w:val="4F81BD"/>
      <w:sz w:val="26"/>
      <w:szCs w:val="26"/>
      <w:lang w:val="x-none" w:eastAsia="x-none"/>
    </w:rPr>
  </w:style>
  <w:style w:type="paragraph" w:styleId="Nagwek3">
    <w:name w:val="heading 3"/>
    <w:basedOn w:val="Normalny"/>
    <w:next w:val="Normalny"/>
    <w:link w:val="Nagwek3Znak"/>
    <w:uiPriority w:val="9"/>
    <w:unhideWhenUsed/>
    <w:qFormat/>
    <w:rsid w:val="00F52486"/>
    <w:pPr>
      <w:keepNext/>
      <w:keepLines/>
      <w:spacing w:before="200" w:after="200"/>
      <w:outlineLvl w:val="2"/>
    </w:pPr>
    <w:rPr>
      <w:rFonts w:ascii="Cambria" w:hAnsi="Cambria"/>
      <w:b/>
      <w:bCs/>
      <w:color w:val="4F81BD"/>
      <w:szCs w:val="22"/>
      <w:lang w:val="x-none" w:eastAsia="x-none"/>
    </w:rPr>
  </w:style>
  <w:style w:type="paragraph" w:styleId="Nagwek4">
    <w:name w:val="heading 4"/>
    <w:basedOn w:val="Normalny"/>
    <w:next w:val="Normalny"/>
    <w:link w:val="Nagwek4Znak"/>
    <w:uiPriority w:val="9"/>
    <w:unhideWhenUsed/>
    <w:qFormat/>
    <w:rsid w:val="00F52486"/>
    <w:pPr>
      <w:keepNext/>
      <w:keepLines/>
      <w:spacing w:before="200" w:after="200"/>
      <w:outlineLvl w:val="3"/>
    </w:pPr>
    <w:rPr>
      <w:rFonts w:ascii="Cambria" w:hAnsi="Cambria"/>
      <w:b/>
      <w:bCs/>
      <w:i/>
      <w:iCs/>
      <w:color w:val="4F81BD"/>
      <w:szCs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LITwPKTzmlitwpktartykuempunktem">
    <w:name w:val="Z/LIT_w_PKT – zm. lit. w pkt artykułem (punktem)"/>
    <w:basedOn w:val="LITlitera"/>
    <w:uiPriority w:val="32"/>
    <w:qFormat/>
    <w:rsid w:val="00F52486"/>
    <w:pPr>
      <w:ind w:left="1497"/>
    </w:pPr>
  </w:style>
  <w:style w:type="paragraph" w:customStyle="1" w:styleId="LITlitera">
    <w:name w:val="LIT – litera"/>
    <w:basedOn w:val="PKTpunkt"/>
    <w:uiPriority w:val="14"/>
    <w:qFormat/>
    <w:rsid w:val="00F52486"/>
    <w:pPr>
      <w:ind w:left="986" w:hanging="476"/>
    </w:pPr>
  </w:style>
  <w:style w:type="paragraph" w:customStyle="1" w:styleId="PKTpunkt">
    <w:name w:val="PKT – punkt"/>
    <w:uiPriority w:val="13"/>
    <w:qFormat/>
    <w:rsid w:val="00F52486"/>
    <w:pPr>
      <w:spacing w:line="360" w:lineRule="auto"/>
      <w:ind w:left="510" w:hanging="510"/>
      <w:jc w:val="both"/>
    </w:pPr>
    <w:rPr>
      <w:rFonts w:cs="Arial"/>
      <w:bCs/>
      <w:sz w:val="24"/>
    </w:rPr>
  </w:style>
  <w:style w:type="paragraph" w:customStyle="1" w:styleId="ZTIRwPKTzmtirwpktartykuempunktem">
    <w:name w:val="Z/TIR_w_PKT – zm. tir. w pkt artykułem (punktem)"/>
    <w:basedOn w:val="TIRtiret"/>
    <w:uiPriority w:val="33"/>
    <w:qFormat/>
    <w:rsid w:val="00F52486"/>
    <w:pPr>
      <w:ind w:left="1894"/>
    </w:pPr>
  </w:style>
  <w:style w:type="paragraph" w:customStyle="1" w:styleId="TIRtiret">
    <w:name w:val="TIR – tiret"/>
    <w:basedOn w:val="LITlitera"/>
    <w:uiPriority w:val="15"/>
    <w:qFormat/>
    <w:rsid w:val="00F52486"/>
    <w:pPr>
      <w:ind w:left="1384" w:hanging="397"/>
    </w:pPr>
  </w:style>
  <w:style w:type="paragraph" w:customStyle="1" w:styleId="ZCZWSPLITwPKTzmczciwsplitwpktartykuempunktem">
    <w:name w:val="Z/CZ_WSP_LIT_w_PKT – zm. części wsp. lit. w pkt artykułem (punktem)"/>
    <w:basedOn w:val="CZWSPLITczwsplnaliter"/>
    <w:next w:val="ZARTzmartartykuempunktem"/>
    <w:uiPriority w:val="35"/>
    <w:qFormat/>
    <w:rsid w:val="00F52486"/>
    <w:pPr>
      <w:ind w:left="1021"/>
    </w:pPr>
  </w:style>
  <w:style w:type="paragraph" w:customStyle="1" w:styleId="CZWSPLITczwsplnaliter">
    <w:name w:val="CZ_WSP_LIT – część wspólna liter"/>
    <w:basedOn w:val="LITlitera"/>
    <w:next w:val="USTustnpkodeksu"/>
    <w:uiPriority w:val="17"/>
    <w:qFormat/>
    <w:rsid w:val="00F52486"/>
    <w:pPr>
      <w:ind w:left="510" w:firstLine="0"/>
    </w:pPr>
    <w:rPr>
      <w:szCs w:val="24"/>
    </w:rPr>
  </w:style>
  <w:style w:type="paragraph" w:customStyle="1" w:styleId="USTustnpkodeksu">
    <w:name w:val="UST(§) – ust. (§ np. kodeksu)"/>
    <w:basedOn w:val="ARTartustawynprozporzdzenia"/>
    <w:uiPriority w:val="12"/>
    <w:qFormat/>
    <w:rsid w:val="00F52486"/>
    <w:pPr>
      <w:spacing w:before="0"/>
    </w:pPr>
    <w:rPr>
      <w:bCs/>
    </w:rPr>
  </w:style>
  <w:style w:type="paragraph" w:customStyle="1" w:styleId="ARTartustawynprozporzdzenia">
    <w:name w:val="ART(§) – art. ustawy (§ np. rozporządzenia)"/>
    <w:uiPriority w:val="11"/>
    <w:qFormat/>
    <w:rsid w:val="00F52486"/>
    <w:pPr>
      <w:suppressAutoHyphens/>
      <w:autoSpaceDE w:val="0"/>
      <w:autoSpaceDN w:val="0"/>
      <w:adjustRightInd w:val="0"/>
      <w:spacing w:before="120" w:line="360" w:lineRule="auto"/>
      <w:ind w:firstLine="510"/>
      <w:jc w:val="both"/>
    </w:pPr>
    <w:rPr>
      <w:rFonts w:cs="Arial"/>
      <w:sz w:val="24"/>
    </w:rPr>
  </w:style>
  <w:style w:type="paragraph" w:customStyle="1" w:styleId="ZARTzmartartykuempunktem">
    <w:name w:val="Z/ART(§) – zm. art. (§) artykułem (punktem)"/>
    <w:basedOn w:val="ARTartustawynprozporzdzenia"/>
    <w:uiPriority w:val="30"/>
    <w:qFormat/>
    <w:rsid w:val="00F52486"/>
    <w:pPr>
      <w:spacing w:before="0"/>
      <w:ind w:left="510"/>
    </w:pPr>
  </w:style>
  <w:style w:type="paragraph" w:customStyle="1" w:styleId="2TIRpodwjnytiret">
    <w:name w:val="2TIR – podwójny tiret"/>
    <w:basedOn w:val="TIRtiret"/>
    <w:uiPriority w:val="73"/>
    <w:qFormat/>
    <w:rsid w:val="00F52486"/>
    <w:pPr>
      <w:ind w:left="1780"/>
    </w:pPr>
  </w:style>
  <w:style w:type="paragraph" w:customStyle="1" w:styleId="ZCZWSPTIRwPKTzmczciwsptirwpktartykuempunktem">
    <w:name w:val="Z/CZ_WSP_TIR_w_PKT – zm. części wsp. tir. w pkt artykułem (punktem)"/>
    <w:basedOn w:val="CZWSPTIRczwsplnatiret"/>
    <w:next w:val="ZPKTzmpktartykuempunktem"/>
    <w:uiPriority w:val="36"/>
    <w:qFormat/>
    <w:rsid w:val="00F52486"/>
    <w:pPr>
      <w:ind w:left="1497"/>
    </w:pPr>
  </w:style>
  <w:style w:type="paragraph" w:customStyle="1" w:styleId="CZWSPTIRczwsplnatiret">
    <w:name w:val="CZ_WSP_TIR – część wspólna tiret"/>
    <w:basedOn w:val="TIRtiret"/>
    <w:next w:val="USTustnpkodeksu"/>
    <w:uiPriority w:val="17"/>
    <w:qFormat/>
    <w:rsid w:val="00F52486"/>
    <w:pPr>
      <w:ind w:left="987" w:firstLine="0"/>
    </w:pPr>
  </w:style>
  <w:style w:type="paragraph" w:customStyle="1" w:styleId="ZPKTzmpktartykuempunktem">
    <w:name w:val="Z/PKT – zm. pkt artykułem (punktem)"/>
    <w:basedOn w:val="PKTpunkt"/>
    <w:uiPriority w:val="31"/>
    <w:qFormat/>
    <w:rsid w:val="00F52486"/>
    <w:pPr>
      <w:ind w:left="1020"/>
    </w:pPr>
  </w:style>
  <w:style w:type="paragraph" w:customStyle="1" w:styleId="ZTIRwLITzmtirwlitartykuempunktem">
    <w:name w:val="Z/TIR_w_LIT – zm. tir. w lit. artykułem (punktem)"/>
    <w:basedOn w:val="TIRtiret"/>
    <w:uiPriority w:val="33"/>
    <w:qFormat/>
    <w:rsid w:val="00F52486"/>
  </w:style>
  <w:style w:type="paragraph" w:customStyle="1" w:styleId="ZCZWSPTIRwLITzmczciwsptirwlitartykuempunktem">
    <w:name w:val="Z/CZ_WSP_TIR_w_LIT – zm. części wsp. tir. w lit. artykułem (punktem)"/>
    <w:basedOn w:val="CZWSPTIRczwsplnatiret"/>
    <w:next w:val="ZLITzmlitartykuempunktem"/>
    <w:uiPriority w:val="36"/>
    <w:qFormat/>
    <w:rsid w:val="00F52486"/>
  </w:style>
  <w:style w:type="paragraph" w:customStyle="1" w:styleId="ZLITzmlitartykuempunktem">
    <w:name w:val="Z/LIT – zm. lit. artykułem (punktem)"/>
    <w:basedOn w:val="LITlitera"/>
    <w:uiPriority w:val="32"/>
    <w:qFormat/>
    <w:rsid w:val="00F52486"/>
  </w:style>
  <w:style w:type="paragraph" w:customStyle="1" w:styleId="DATAAKTUdatauchwalenialubwydaniaaktu">
    <w:name w:val="DATA_AKTU – data uchwalenia lub wydania aktu"/>
    <w:next w:val="TYTUAKTUprzedmiotregulacjiustawylubrozporzdzenia"/>
    <w:uiPriority w:val="6"/>
    <w:qFormat/>
    <w:rsid w:val="00F52486"/>
    <w:pPr>
      <w:keepNext/>
      <w:suppressAutoHyphens/>
      <w:spacing w:before="120" w:after="120" w:line="360" w:lineRule="auto"/>
      <w:jc w:val="center"/>
    </w:pPr>
    <w:rPr>
      <w:rFonts w:cs="Arial"/>
      <w:bCs/>
      <w:sz w:val="24"/>
      <w:szCs w:val="24"/>
    </w:rPr>
  </w:style>
  <w:style w:type="paragraph" w:customStyle="1" w:styleId="TYTUAKTUprzedmiotregulacjiustawylubrozporzdzenia">
    <w:name w:val="TYTUŁ_AKTU – przedmiot regulacji ustawy lub rozporządzenia"/>
    <w:next w:val="ARTartustawynprozporzdzenia"/>
    <w:uiPriority w:val="6"/>
    <w:qFormat/>
    <w:rsid w:val="00F52486"/>
    <w:pPr>
      <w:keepNext/>
      <w:suppressAutoHyphens/>
      <w:spacing w:before="120" w:after="360" w:line="360" w:lineRule="auto"/>
      <w:jc w:val="center"/>
    </w:pPr>
    <w:rPr>
      <w:rFonts w:cs="Arial"/>
      <w:b/>
      <w:bCs/>
      <w:sz w:val="24"/>
      <w:szCs w:val="24"/>
    </w:rPr>
  </w:style>
  <w:style w:type="paragraph" w:customStyle="1" w:styleId="CZKSIGAoznaczenieiprzedmiotczcilubksigi">
    <w:name w:val="CZĘŚĆ(KSIĘGA) – oznaczenie i przedmiot części lub księgi"/>
    <w:next w:val="ARTartustawynprozporzdzenia"/>
    <w:uiPriority w:val="8"/>
    <w:qFormat/>
    <w:rsid w:val="00F52486"/>
    <w:pPr>
      <w:keepNext/>
      <w:suppressAutoHyphens/>
      <w:spacing w:before="120" w:line="360" w:lineRule="auto"/>
      <w:jc w:val="center"/>
    </w:pPr>
    <w:rPr>
      <w:b/>
      <w:bCs/>
      <w:caps/>
      <w:kern w:val="24"/>
      <w:sz w:val="24"/>
      <w:szCs w:val="24"/>
    </w:r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7"/>
    <w:qFormat/>
    <w:rsid w:val="00F52486"/>
    <w:rPr>
      <w:bCs/>
    </w:rPr>
  </w:style>
  <w:style w:type="paragraph" w:customStyle="1" w:styleId="OZNRODZAKTUtznustawalubrozporzdzenieiorganwydajcy">
    <w:name w:val="OZN_RODZ_AKTU – tzn. ustawa lub rozporządzenie i organ wydający"/>
    <w:next w:val="DATAAKTUdatauchwalenialubwydaniaaktu"/>
    <w:uiPriority w:val="5"/>
    <w:qFormat/>
    <w:rsid w:val="00F52486"/>
    <w:pPr>
      <w:keepNext/>
      <w:suppressAutoHyphens/>
      <w:spacing w:after="120" w:line="360" w:lineRule="auto"/>
      <w:jc w:val="center"/>
    </w:pPr>
    <w:rPr>
      <w:b/>
      <w:bCs/>
      <w:caps/>
      <w:spacing w:val="54"/>
      <w:kern w:val="24"/>
      <w:sz w:val="24"/>
      <w:szCs w:val="24"/>
    </w:rPr>
  </w:style>
  <w:style w:type="paragraph" w:customStyle="1" w:styleId="CZWSPPKTczwsplnapunktw">
    <w:name w:val="CZ_WSP_PKT – część wspólna punktów"/>
    <w:basedOn w:val="PKTpunkt"/>
    <w:next w:val="USTustnpkodeksu"/>
    <w:uiPriority w:val="16"/>
    <w:qFormat/>
    <w:rsid w:val="00F52486"/>
    <w:pPr>
      <w:ind w:left="0" w:firstLine="0"/>
    </w:pPr>
  </w:style>
  <w:style w:type="paragraph" w:customStyle="1" w:styleId="CYTcytatnpprzysigi">
    <w:name w:val="CYT – cytat np. przysięgi"/>
    <w:basedOn w:val="USTustnpkodeksu"/>
    <w:next w:val="USTustnpkodeksu"/>
    <w:uiPriority w:val="18"/>
    <w:qFormat/>
    <w:rsid w:val="00F52486"/>
    <w:pPr>
      <w:ind w:left="510" w:right="510" w:firstLine="0"/>
      <w:mirrorIndents/>
    </w:pPr>
  </w:style>
  <w:style w:type="paragraph" w:customStyle="1" w:styleId="ROZDZODDZPRZEDMprzedmiotregulacjirozdziauluboddziau">
    <w:name w:val="ROZDZ(ODDZ)_PRZEDM – przedmiot regulacji rozdziału lub oddziału"/>
    <w:next w:val="ARTartustawynprozporzdzenia"/>
    <w:uiPriority w:val="10"/>
    <w:qFormat/>
    <w:rsid w:val="00F52486"/>
    <w:pPr>
      <w:keepNext/>
      <w:suppressAutoHyphens/>
      <w:spacing w:before="120" w:line="360" w:lineRule="auto"/>
      <w:jc w:val="center"/>
    </w:pPr>
    <w:rPr>
      <w:b/>
      <w:bCs/>
      <w:sz w:val="24"/>
      <w:szCs w:val="24"/>
    </w:rPr>
  </w:style>
  <w:style w:type="paragraph" w:customStyle="1" w:styleId="ZLITCZWSPTIRwLITzmczciwsptirwlitliter">
    <w:name w:val="Z_LIT/CZ_WSP_TIR_w_LIT – zm. części wsp. tir. w lit. literą"/>
    <w:basedOn w:val="CZWSPTIRczwsplnatiret"/>
    <w:next w:val="LITlitera"/>
    <w:uiPriority w:val="51"/>
    <w:qFormat/>
    <w:rsid w:val="00F52486"/>
    <w:pPr>
      <w:ind w:left="1463"/>
    </w:pPr>
  </w:style>
  <w:style w:type="paragraph" w:customStyle="1" w:styleId="ZLITTIRwLITzmtirwlitliter">
    <w:name w:val="Z_LIT/TIR_w_LIT – zm. tir. w lit. literą"/>
    <w:basedOn w:val="TIRtiret"/>
    <w:uiPriority w:val="49"/>
    <w:qFormat/>
    <w:rsid w:val="00F52486"/>
    <w:pPr>
      <w:ind w:left="1860"/>
    </w:pPr>
  </w:style>
  <w:style w:type="paragraph" w:customStyle="1" w:styleId="TYTDZOZNoznaczenietytuulubdziau">
    <w:name w:val="TYT(DZ)_OZN – oznaczenie tytułu lub działu"/>
    <w:next w:val="Normalny"/>
    <w:uiPriority w:val="9"/>
    <w:qFormat/>
    <w:rsid w:val="00F52486"/>
    <w:pPr>
      <w:keepNext/>
      <w:spacing w:before="120" w:line="360" w:lineRule="auto"/>
      <w:jc w:val="center"/>
    </w:pPr>
    <w:rPr>
      <w:rFonts w:cs="Arial"/>
      <w:bCs/>
      <w:caps/>
      <w:kern w:val="24"/>
      <w:sz w:val="24"/>
      <w:szCs w:val="24"/>
    </w:rPr>
  </w:style>
  <w:style w:type="paragraph" w:customStyle="1" w:styleId="ZWMATFIZCHEMzmwzorumatfizlubchemartykuempunktem">
    <w:name w:val="Z/W_MAT(FIZ|CHEM) – zm. wzoru mat. (fiz. lub chem.) artykułem (punktem)"/>
    <w:basedOn w:val="WMATFIZCHEMwzrmatfizlubchem"/>
    <w:uiPriority w:val="38"/>
    <w:qFormat/>
    <w:rsid w:val="00F52486"/>
    <w:pPr>
      <w:ind w:left="510"/>
    </w:pPr>
  </w:style>
  <w:style w:type="paragraph" w:customStyle="1" w:styleId="WMATFIZCHEMwzrmatfizlubchem">
    <w:name w:val="W_MAT(FIZ|CHEM) – wzór mat. (fiz. lub chem.)"/>
    <w:uiPriority w:val="18"/>
    <w:qFormat/>
    <w:rsid w:val="00F52486"/>
    <w:pPr>
      <w:spacing w:line="360" w:lineRule="auto"/>
      <w:jc w:val="center"/>
    </w:pPr>
    <w:rPr>
      <w:rFonts w:ascii="Times New Roman" w:hAnsi="Times New Roman" w:cs="Arial"/>
      <w:sz w:val="24"/>
    </w:rPr>
  </w:style>
  <w:style w:type="paragraph" w:customStyle="1" w:styleId="ZTYTDZOZNzmozntytuudziauartykuempunktem">
    <w:name w:val="Z/TYT(DZ)_OZN – zm. ozn. tytułu (działu) artykułem (punktem)"/>
    <w:basedOn w:val="TYTDZOZNoznaczenietytuulubdziau"/>
    <w:next w:val="ZTYTDZPRZEDMzmprzedmtytuulubdziauartykuempunktem"/>
    <w:uiPriority w:val="28"/>
    <w:qFormat/>
    <w:rsid w:val="00F52486"/>
    <w:pPr>
      <w:spacing w:before="0"/>
      <w:ind w:left="510"/>
    </w:pPr>
  </w:style>
  <w:style w:type="paragraph" w:customStyle="1" w:styleId="ZTYTDZPRZEDMzmprzedmtytuulubdziauartykuempunktem">
    <w:name w:val="Z/TYT(DZ)_PRZEDM – zm. przedm. tytułu lub działu artykułem (punktem)"/>
    <w:next w:val="ZARTzmartartykuempunktem"/>
    <w:uiPriority w:val="28"/>
    <w:qFormat/>
    <w:rsid w:val="00F52486"/>
    <w:pPr>
      <w:keepNext/>
      <w:suppressAutoHyphens/>
      <w:spacing w:line="360" w:lineRule="auto"/>
      <w:ind w:left="510"/>
      <w:jc w:val="center"/>
    </w:pPr>
    <w:rPr>
      <w:sz w:val="24"/>
      <w:szCs w:val="26"/>
    </w:rPr>
  </w:style>
  <w:style w:type="paragraph" w:customStyle="1" w:styleId="ZTIRzmtirartykuempunktem">
    <w:name w:val="Z/TIR – zm. tir. artykułem (punktem)"/>
    <w:basedOn w:val="TIRtiret"/>
    <w:next w:val="PKTpunkt"/>
    <w:uiPriority w:val="33"/>
    <w:qFormat/>
    <w:rsid w:val="00F52486"/>
    <w:pPr>
      <w:ind w:left="907"/>
    </w:pPr>
  </w:style>
  <w:style w:type="paragraph" w:customStyle="1" w:styleId="ZCZWSPPKTzmczciwsppktartykuempunktem">
    <w:name w:val="Z/CZ_WSP_PKT – zm. części wsp. pkt artykułem (punktem)"/>
    <w:basedOn w:val="CZWSPPKTczwsplnapunktw"/>
    <w:next w:val="ZARTzmartartykuempunktem"/>
    <w:uiPriority w:val="34"/>
    <w:qFormat/>
    <w:rsid w:val="00F52486"/>
    <w:pPr>
      <w:ind w:left="510"/>
    </w:pPr>
  </w:style>
  <w:style w:type="paragraph" w:customStyle="1" w:styleId="ZZLITzmianazmlit">
    <w:name w:val="ZZ/LIT – zmiana zm. lit."/>
    <w:basedOn w:val="ZZPKTzmianazmpkt"/>
    <w:uiPriority w:val="67"/>
    <w:qFormat/>
    <w:rsid w:val="00F52486"/>
    <w:pPr>
      <w:ind w:left="2370" w:hanging="476"/>
    </w:pPr>
  </w:style>
  <w:style w:type="paragraph" w:customStyle="1" w:styleId="ZZPKTzmianazmpkt">
    <w:name w:val="ZZ/PKT – zmiana zm. pkt"/>
    <w:basedOn w:val="ZPKTzmpktartykuempunktem"/>
    <w:uiPriority w:val="66"/>
    <w:qFormat/>
    <w:rsid w:val="00F52486"/>
    <w:pPr>
      <w:ind w:left="2404"/>
    </w:pPr>
  </w:style>
  <w:style w:type="paragraph" w:customStyle="1" w:styleId="ZZTIRzmianazmtir">
    <w:name w:val="ZZ/TIR – zmiana zm. tir."/>
    <w:basedOn w:val="ZZLITzmianazmlit"/>
    <w:uiPriority w:val="67"/>
    <w:qFormat/>
    <w:rsid w:val="00F52486"/>
    <w:pPr>
      <w:ind w:left="2291" w:hanging="397"/>
    </w:pPr>
  </w:style>
  <w:style w:type="paragraph" w:customStyle="1" w:styleId="ZROZDZODDZOZNzmoznrozdzoddzartykuempunktem">
    <w:name w:val="Z/ROZDZ(ODDZ)_OZN – zm. ozn. rozdz. (oddz.) artykułem (punktem)"/>
    <w:next w:val="ZROZDZODDZPRZEDMzmprzedmrozdzoddzartykuempunktem"/>
    <w:uiPriority w:val="29"/>
    <w:qFormat/>
    <w:rsid w:val="00F52486"/>
    <w:pPr>
      <w:keepNext/>
      <w:suppressAutoHyphens/>
      <w:spacing w:line="360" w:lineRule="auto"/>
      <w:ind w:left="510"/>
      <w:jc w:val="center"/>
    </w:pPr>
    <w:rPr>
      <w:rFonts w:cs="Arial"/>
      <w:bCs/>
      <w:kern w:val="24"/>
      <w:sz w:val="24"/>
      <w:szCs w:val="24"/>
    </w:rPr>
  </w:style>
  <w:style w:type="paragraph" w:customStyle="1" w:styleId="ZROZDZODDZPRZEDMzmprzedmrozdzoddzartykuempunktem">
    <w:name w:val="Z/ROZDZ(ODDZ)_PRZEDM – zm. przedm. rozdz. (oddz.) artykułem (punktem)"/>
    <w:basedOn w:val="ROZDZODDZPRZEDMprzedmiotregulacjirozdziauluboddziau"/>
    <w:next w:val="ZARTzmartartykuempunktem"/>
    <w:uiPriority w:val="29"/>
    <w:qFormat/>
    <w:rsid w:val="00F52486"/>
    <w:pPr>
      <w:spacing w:after="120"/>
      <w:ind w:left="510"/>
    </w:pPr>
    <w:rPr>
      <w:b w:val="0"/>
    </w:rPr>
  </w:style>
  <w:style w:type="paragraph" w:customStyle="1" w:styleId="ZLITUSTzmustliter">
    <w:name w:val="Z_LIT/UST(§) – zm. ust. (§) literą"/>
    <w:basedOn w:val="USTustnpkodeksu"/>
    <w:uiPriority w:val="46"/>
    <w:qFormat/>
    <w:rsid w:val="00F52486"/>
    <w:pPr>
      <w:ind w:left="987"/>
    </w:pPr>
  </w:style>
  <w:style w:type="paragraph" w:customStyle="1" w:styleId="ZLITPKTzmpktliter">
    <w:name w:val="Z_LIT/PKT – zm. pkt literą"/>
    <w:basedOn w:val="PKTpunkt"/>
    <w:uiPriority w:val="47"/>
    <w:qFormat/>
    <w:rsid w:val="00F52486"/>
    <w:pPr>
      <w:ind w:left="1497"/>
    </w:pPr>
  </w:style>
  <w:style w:type="paragraph" w:customStyle="1" w:styleId="ZZCZWSPPKTzmianazmczciwsppkt">
    <w:name w:val="ZZ/CZ_WSP_PKT – zmiana. zm. części wsp. pkt"/>
    <w:basedOn w:val="ZZARTzmianazmart"/>
    <w:next w:val="ZPKTzmpktartykuempunktem"/>
    <w:uiPriority w:val="68"/>
    <w:qFormat/>
    <w:rsid w:val="00F52486"/>
    <w:pPr>
      <w:ind w:firstLine="0"/>
    </w:pPr>
  </w:style>
  <w:style w:type="paragraph" w:customStyle="1" w:styleId="ZZARTzmianazmart">
    <w:name w:val="ZZ/ART(§) – zmiana zm. art. (§)"/>
    <w:basedOn w:val="ZARTzmartartykuempunktem"/>
    <w:uiPriority w:val="65"/>
    <w:qFormat/>
    <w:rsid w:val="00F52486"/>
    <w:pPr>
      <w:ind w:left="1894"/>
    </w:pPr>
  </w:style>
  <w:style w:type="paragraph" w:customStyle="1" w:styleId="ZLITLITzmlitliter">
    <w:name w:val="Z_LIT/LIT – zm. lit. literą"/>
    <w:basedOn w:val="LITlitera"/>
    <w:uiPriority w:val="48"/>
    <w:qFormat/>
    <w:rsid w:val="00F52486"/>
    <w:pPr>
      <w:ind w:left="1463"/>
    </w:pPr>
  </w:style>
  <w:style w:type="paragraph" w:customStyle="1" w:styleId="ZLITCZWSPPKTzmczciwsppktliter">
    <w:name w:val="Z_LIT/CZ_WSP_PKT – zm. części wsp. pkt literą"/>
    <w:basedOn w:val="CZWSPLITczwsplnaliter"/>
    <w:next w:val="LITlitera"/>
    <w:uiPriority w:val="50"/>
    <w:qFormat/>
    <w:rsid w:val="00F52486"/>
    <w:pPr>
      <w:ind w:left="987"/>
    </w:pPr>
  </w:style>
  <w:style w:type="paragraph" w:customStyle="1" w:styleId="ZLITTIRzmtirliter">
    <w:name w:val="Z_LIT/TIR – zm. tir. literą"/>
    <w:basedOn w:val="TIRtiret"/>
    <w:uiPriority w:val="49"/>
    <w:qFormat/>
    <w:rsid w:val="00F52486"/>
  </w:style>
  <w:style w:type="paragraph" w:customStyle="1" w:styleId="ZZCZWSPLITwPKTzmianazmczciwsplitwpkt">
    <w:name w:val="ZZ/CZ_WSP_LIT_w_PKT – zmiana zm. części wsp. lit. w pkt"/>
    <w:basedOn w:val="ZZLITwPKTzmianazmlitwpkt"/>
    <w:uiPriority w:val="69"/>
    <w:qFormat/>
    <w:rsid w:val="00F52486"/>
    <w:pPr>
      <w:ind w:left="2404" w:firstLine="0"/>
    </w:pPr>
  </w:style>
  <w:style w:type="paragraph" w:customStyle="1" w:styleId="ZZLITwPKTzmianazmlitwpkt">
    <w:name w:val="ZZ/LIT_w_PKT – zmiana zm. lit. w pkt"/>
    <w:basedOn w:val="ZLITwPKTzmlitwpktartykuempunktem"/>
    <w:uiPriority w:val="67"/>
    <w:qFormat/>
    <w:rsid w:val="00F52486"/>
    <w:pPr>
      <w:ind w:left="2880"/>
    </w:pPr>
  </w:style>
  <w:style w:type="paragraph" w:customStyle="1" w:styleId="ZLITLITwPKTzmlitwpktliter">
    <w:name w:val="Z_LIT/LIT_w_PKT – zm. lit. w pkt literą"/>
    <w:basedOn w:val="LITlitera"/>
    <w:uiPriority w:val="48"/>
    <w:qFormat/>
    <w:rsid w:val="00F52486"/>
    <w:pPr>
      <w:ind w:left="1973"/>
    </w:pPr>
  </w:style>
  <w:style w:type="paragraph" w:customStyle="1" w:styleId="ZLITCZWSPLITwPKTzmczciwsplitwpktliter">
    <w:name w:val="Z_LIT/CZ_WSP_LIT_w_PKT – zm. części wsp. lit. w pkt literą"/>
    <w:basedOn w:val="CZWSPLITczwsplnaliter"/>
    <w:next w:val="LITlitera"/>
    <w:uiPriority w:val="51"/>
    <w:qFormat/>
    <w:rsid w:val="00F52486"/>
    <w:pPr>
      <w:ind w:left="1497"/>
    </w:pPr>
  </w:style>
  <w:style w:type="paragraph" w:customStyle="1" w:styleId="ZLITTIRwPKTzmtirwpktliter">
    <w:name w:val="Z_LIT/TIR_w_PKT – zm. tir. w pkt literą"/>
    <w:basedOn w:val="TIRtiret"/>
    <w:uiPriority w:val="49"/>
    <w:qFormat/>
    <w:rsid w:val="00F52486"/>
    <w:pPr>
      <w:ind w:left="2370"/>
    </w:pPr>
  </w:style>
  <w:style w:type="paragraph" w:customStyle="1" w:styleId="ZLITCZWSPTIRwPKTzmczciwsptirwpktliter">
    <w:name w:val="Z_LIT/CZ_WSP_TIR_w_PKT – zm. części wsp. tir. w pkt literą"/>
    <w:basedOn w:val="CZWSPTIRczwsplnatiret"/>
    <w:next w:val="LITlitera"/>
    <w:uiPriority w:val="51"/>
    <w:qFormat/>
    <w:rsid w:val="00F52486"/>
    <w:pPr>
      <w:ind w:left="1973"/>
    </w:pPr>
  </w:style>
  <w:style w:type="paragraph" w:customStyle="1" w:styleId="ZTIRLITzmlittiret">
    <w:name w:val="Z_TIR/LIT – zm. lit. tiret"/>
    <w:basedOn w:val="LITlitera"/>
    <w:uiPriority w:val="57"/>
    <w:qFormat/>
    <w:rsid w:val="00F52486"/>
    <w:pPr>
      <w:ind w:left="1859"/>
    </w:pPr>
  </w:style>
  <w:style w:type="paragraph" w:customStyle="1" w:styleId="ZTIRCZWSPPKTzmczciwsppkttiret">
    <w:name w:val="Z_TIR/CZ_WSP_PKT – zm. części wsp. pkt tiret"/>
    <w:basedOn w:val="CZWSPLITczwsplnaliter"/>
    <w:next w:val="TIRtiret"/>
    <w:uiPriority w:val="58"/>
    <w:qFormat/>
    <w:rsid w:val="00F52486"/>
    <w:pPr>
      <w:ind w:left="1383"/>
    </w:pPr>
  </w:style>
  <w:style w:type="paragraph" w:customStyle="1" w:styleId="ZTIRTIRzmtirtiret">
    <w:name w:val="Z_TIR/TIR – zm. tir. tiret"/>
    <w:basedOn w:val="TIRtiret"/>
    <w:uiPriority w:val="57"/>
    <w:qFormat/>
    <w:rsid w:val="00F52486"/>
    <w:pPr>
      <w:ind w:left="1780"/>
    </w:pPr>
  </w:style>
  <w:style w:type="paragraph" w:customStyle="1" w:styleId="ZZCZWSPTIRwPKTzmianazmczciwsptirwpkt">
    <w:name w:val="ZZ/CZ_WSP_TIR_w_PKT – zmiana zm. części wsp. tir. w pkt"/>
    <w:basedOn w:val="ZZTIRwPKTzmianazmtirwpkt"/>
    <w:uiPriority w:val="70"/>
    <w:qFormat/>
    <w:rsid w:val="00F52486"/>
    <w:pPr>
      <w:ind w:left="2880" w:firstLine="0"/>
    </w:pPr>
  </w:style>
  <w:style w:type="paragraph" w:customStyle="1" w:styleId="ZZTIRwPKTzmianazmtirwpkt">
    <w:name w:val="ZZ/TIR_w_PKT – zmiana zm. tir. w pkt"/>
    <w:basedOn w:val="ZTIRwPKTzmtirwpktartykuempunktem"/>
    <w:uiPriority w:val="67"/>
    <w:qFormat/>
    <w:rsid w:val="00F52486"/>
    <w:pPr>
      <w:ind w:left="3277"/>
    </w:pPr>
  </w:style>
  <w:style w:type="paragraph" w:customStyle="1" w:styleId="ZZTIRwLITzmianazmtirwlit">
    <w:name w:val="ZZ/TIR_w_LIT – zmiana zm. tir. w lit."/>
    <w:basedOn w:val="ZZTIRzmianazmtir"/>
    <w:uiPriority w:val="67"/>
    <w:qFormat/>
    <w:rsid w:val="00F52486"/>
    <w:pPr>
      <w:ind w:left="2767"/>
    </w:pPr>
  </w:style>
  <w:style w:type="paragraph" w:customStyle="1" w:styleId="ZTIRTIRwLITzmtirwlittiret">
    <w:name w:val="Z_TIR/TIR_w_LIT – zm. tir. w lit. tiret"/>
    <w:basedOn w:val="TIRtiret"/>
    <w:uiPriority w:val="57"/>
    <w:qFormat/>
    <w:rsid w:val="00F52486"/>
    <w:pPr>
      <w:ind w:left="2257"/>
    </w:pPr>
  </w:style>
  <w:style w:type="paragraph" w:customStyle="1" w:styleId="ZTIRCZWSPTIRwLITzmczciwsptirwlittiret">
    <w:name w:val="Z_TIR/CZ_WSP_TIR_w_LIT – zm. części wsp. tir. w lit. tiret"/>
    <w:basedOn w:val="CZWSPTIRczwsplnatiret"/>
    <w:next w:val="TIRtiret"/>
    <w:uiPriority w:val="60"/>
    <w:qFormat/>
    <w:rsid w:val="00F52486"/>
    <w:pPr>
      <w:ind w:left="1860"/>
    </w:pPr>
  </w:style>
  <w:style w:type="paragraph" w:customStyle="1" w:styleId="CZWSP2TIRczwsplnapodwjnychtiret">
    <w:name w:val="CZ_WSP_2TIR – część wspólna podwójnych tiret"/>
    <w:basedOn w:val="CZWSPTIRczwsplnatiret"/>
    <w:next w:val="TIRtiret"/>
    <w:uiPriority w:val="73"/>
    <w:qFormat/>
    <w:rsid w:val="00F52486"/>
    <w:pPr>
      <w:ind w:left="1780"/>
    </w:pPr>
  </w:style>
  <w:style w:type="paragraph" w:customStyle="1" w:styleId="Z2TIRzmpodwtirartykuempunktem">
    <w:name w:val="Z/2TIR – zm. podw. tir. artykułem (punktem)"/>
    <w:basedOn w:val="TIRtiret"/>
    <w:uiPriority w:val="73"/>
    <w:qFormat/>
    <w:rsid w:val="00F52486"/>
    <w:pPr>
      <w:ind w:left="907"/>
    </w:pPr>
  </w:style>
  <w:style w:type="paragraph" w:customStyle="1" w:styleId="ZZCZWSPTIRwLITzmianazmczciwsptirwlit">
    <w:name w:val="ZZ/CZ_WSP_TIR_w_LIT – zmiana zm. części wsp. tir. w lit."/>
    <w:basedOn w:val="ZZTIRwLITzmianazmtirwlit"/>
    <w:uiPriority w:val="70"/>
    <w:qFormat/>
    <w:rsid w:val="00F52486"/>
    <w:pPr>
      <w:ind w:left="2370" w:firstLine="0"/>
    </w:pPr>
  </w:style>
  <w:style w:type="paragraph" w:customStyle="1" w:styleId="ZLIT2TIRzmpodwtirliter">
    <w:name w:val="Z_LIT/2TIR – zm. podw. tir. literą"/>
    <w:basedOn w:val="TIRtiret"/>
    <w:uiPriority w:val="75"/>
    <w:qFormat/>
    <w:rsid w:val="00F52486"/>
  </w:style>
  <w:style w:type="paragraph" w:customStyle="1" w:styleId="ZTIR2TIRzmpodwtirtiret">
    <w:name w:val="Z_TIR/2TIR – zm. podw. tir. tiret"/>
    <w:basedOn w:val="TIRtiret"/>
    <w:uiPriority w:val="78"/>
    <w:qFormat/>
    <w:rsid w:val="00F52486"/>
    <w:pPr>
      <w:ind w:left="1780"/>
    </w:pPr>
  </w:style>
  <w:style w:type="paragraph" w:customStyle="1" w:styleId="Z2TIRCZWSPLITzmczciwsplitpodwjnymtiret">
    <w:name w:val="Z_2TIR/CZ_WSP_LIT – zm. części wsp. lit. podwójnym tiret"/>
    <w:basedOn w:val="CZWSPTIRczwsplnatiret"/>
    <w:next w:val="2TIRpodwjnytiret"/>
    <w:uiPriority w:val="87"/>
    <w:qFormat/>
    <w:rsid w:val="00F52486"/>
    <w:pPr>
      <w:ind w:left="1780"/>
    </w:pPr>
  </w:style>
  <w:style w:type="paragraph" w:customStyle="1" w:styleId="Z2TIRwPKTzmpodwtirwpktartykuempunktem">
    <w:name w:val="Z/2TIR_w_PKT – zm. podw. tir. w pkt artykułem (punktem)"/>
    <w:basedOn w:val="TIRtiret"/>
    <w:next w:val="ZPKTzmpktartykuempunktem"/>
    <w:uiPriority w:val="74"/>
    <w:qFormat/>
    <w:rsid w:val="00F52486"/>
    <w:pPr>
      <w:ind w:left="2291"/>
    </w:pPr>
  </w:style>
  <w:style w:type="paragraph" w:customStyle="1" w:styleId="ZTIRPKTzmpkttiret">
    <w:name w:val="Z_TIR/PKT – zm. pkt tiret"/>
    <w:basedOn w:val="PKTpunkt"/>
    <w:uiPriority w:val="56"/>
    <w:qFormat/>
    <w:rsid w:val="00F52486"/>
    <w:pPr>
      <w:ind w:left="1893"/>
    </w:pPr>
  </w:style>
  <w:style w:type="paragraph" w:customStyle="1" w:styleId="ZTIRLITwPKTzmlitwpkttiret">
    <w:name w:val="Z_TIR/LIT_w_PKT – zm. lit. w pkt tiret"/>
    <w:basedOn w:val="LITlitera"/>
    <w:uiPriority w:val="57"/>
    <w:qFormat/>
    <w:rsid w:val="00F52486"/>
    <w:pPr>
      <w:ind w:left="2336"/>
    </w:pPr>
  </w:style>
  <w:style w:type="paragraph" w:customStyle="1" w:styleId="ZTIRCZWSPLITwPKTzmczciwsplitwpkttiret">
    <w:name w:val="Z_TIR/CZ_WSP_LIT_w_PKT – zm. części wsp. lit. w pkt tiret"/>
    <w:basedOn w:val="CZWSPLITczwsplnaliter"/>
    <w:uiPriority w:val="59"/>
    <w:qFormat/>
    <w:rsid w:val="00F52486"/>
    <w:pPr>
      <w:ind w:left="1860"/>
    </w:pPr>
  </w:style>
  <w:style w:type="paragraph" w:customStyle="1" w:styleId="ZTIR2TIRwLITzmpodwtirwlittiret">
    <w:name w:val="Z_TIR/2TIR_w_LIT – zm. podw. tir. w lit. tiret"/>
    <w:basedOn w:val="TIRtiret"/>
    <w:uiPriority w:val="79"/>
    <w:qFormat/>
    <w:rsid w:val="00F52486"/>
    <w:pPr>
      <w:ind w:left="2654"/>
    </w:pPr>
  </w:style>
  <w:style w:type="paragraph" w:customStyle="1" w:styleId="ZTIRCZWSP2TIRwLITzmczciwsppodwtirwlittiret">
    <w:name w:val="Z_TIR/CZ_WSP_2TIR_w_LIT – zm. części wsp. podw. tir. w lit. tiret"/>
    <w:basedOn w:val="CZWSPTIRczwsplnatiret"/>
    <w:next w:val="TIRtiret"/>
    <w:uiPriority w:val="80"/>
    <w:qFormat/>
    <w:rsid w:val="00F52486"/>
    <w:pPr>
      <w:ind w:left="2257"/>
    </w:pPr>
  </w:style>
  <w:style w:type="paragraph" w:customStyle="1" w:styleId="ZTIR2TIRwTIRzmpodwtirwtirtiret">
    <w:name w:val="Z_TIR/2TIR_w_TIR – zm. podw. tir. w tir. tiret"/>
    <w:basedOn w:val="TIRtiret"/>
    <w:uiPriority w:val="78"/>
    <w:qFormat/>
    <w:rsid w:val="00F52486"/>
    <w:pPr>
      <w:ind w:left="2177"/>
    </w:pPr>
  </w:style>
  <w:style w:type="paragraph" w:customStyle="1" w:styleId="ZTIRCZWSP2TIRwTIRzmczciwsppodwtirwtirtiret">
    <w:name w:val="Z_TIR/CZ_WSP_2TIR_w_TIR – zm. części wsp. podw. tir. w tir. tiret"/>
    <w:basedOn w:val="CZWSPTIRczwsplnatiret"/>
    <w:uiPriority w:val="79"/>
    <w:qFormat/>
    <w:rsid w:val="00F52486"/>
    <w:pPr>
      <w:ind w:left="1780"/>
    </w:pPr>
  </w:style>
  <w:style w:type="paragraph" w:customStyle="1" w:styleId="Z2TIRLITzmlitpodwjnymtiret">
    <w:name w:val="Z_2TIR/LIT – zm. lit. podwójnym tiret"/>
    <w:basedOn w:val="LITlitera"/>
    <w:uiPriority w:val="84"/>
    <w:qFormat/>
    <w:rsid w:val="00F52486"/>
    <w:pPr>
      <w:ind w:left="2256"/>
    </w:pPr>
  </w:style>
  <w:style w:type="paragraph" w:customStyle="1" w:styleId="ZZ2TIRwTIRzmianazmpodwtirwtir">
    <w:name w:val="ZZ/2TIR_w_TIR – zmiana zm. podw. tir. w tir."/>
    <w:basedOn w:val="ZZCZWSP2TIRzmianazmczciwsppodwtir"/>
    <w:uiPriority w:val="93"/>
    <w:qFormat/>
    <w:rsid w:val="00F52486"/>
    <w:pPr>
      <w:ind w:left="2688" w:hanging="397"/>
    </w:pPr>
  </w:style>
  <w:style w:type="paragraph" w:customStyle="1" w:styleId="ZZCZWSP2TIRzmianazmczciwsppodwtir">
    <w:name w:val="ZZ/CZ_WSP_2TIR – zmiana zm. części wsp. podw. tir."/>
    <w:basedOn w:val="ZZTIRzmianazmtir"/>
    <w:next w:val="ZZUSTzmianazmust"/>
    <w:uiPriority w:val="94"/>
    <w:qFormat/>
    <w:rsid w:val="00F52486"/>
    <w:pPr>
      <w:ind w:left="1894" w:firstLine="0"/>
    </w:pPr>
  </w:style>
  <w:style w:type="paragraph" w:customStyle="1" w:styleId="ZZUSTzmianazmust">
    <w:name w:val="ZZ/UST(§) – zmiana zm. ust. (§)"/>
    <w:basedOn w:val="ZZARTzmianazmart"/>
    <w:uiPriority w:val="65"/>
    <w:qFormat/>
    <w:rsid w:val="00F52486"/>
  </w:style>
  <w:style w:type="paragraph" w:customStyle="1" w:styleId="ZZ2TIRwLITzmianazmpodwtirwlit">
    <w:name w:val="ZZ/2TIR_w_LIT – zmiana zm. podw. tir. w lit."/>
    <w:basedOn w:val="ZZ2TIRwTIRzmianazmpodwtirwtir"/>
    <w:uiPriority w:val="94"/>
    <w:qFormat/>
    <w:rsid w:val="00F52486"/>
    <w:pPr>
      <w:ind w:left="3164"/>
    </w:pPr>
  </w:style>
  <w:style w:type="paragraph" w:customStyle="1" w:styleId="Z2TIRTIRwLITzmtirwlitpodwjnymtiret">
    <w:name w:val="Z_2TIR/TIR_w_LIT – zm. tir. w lit. podwójnym tiret"/>
    <w:basedOn w:val="TIRtiret"/>
    <w:uiPriority w:val="84"/>
    <w:qFormat/>
    <w:rsid w:val="00F52486"/>
    <w:pPr>
      <w:ind w:left="2654"/>
    </w:pPr>
  </w:style>
  <w:style w:type="paragraph" w:customStyle="1" w:styleId="Z2TIRCZWSPTIRwLITzmczciwsptirwlitpodwjnymtiret">
    <w:name w:val="Z_2TIR/CZ_WSP_TIR_w_LIT – zm. części wsp. tir. w lit. podwójnym tiret"/>
    <w:basedOn w:val="CZWSPTIRczwsplnatiret"/>
    <w:next w:val="2TIRpodwjnytiret"/>
    <w:uiPriority w:val="87"/>
    <w:qFormat/>
    <w:rsid w:val="00F52486"/>
    <w:pPr>
      <w:ind w:left="2257"/>
    </w:pPr>
  </w:style>
  <w:style w:type="paragraph" w:customStyle="1" w:styleId="ZZ2TIRwPKTzmianazmpodwtirwpkt">
    <w:name w:val="ZZ/2TIR_w_PKT – zmiana zm. podw. tir. w pkt"/>
    <w:basedOn w:val="ZZ2TIRwLITzmianazmpodwtirwlit"/>
    <w:uiPriority w:val="94"/>
    <w:qFormat/>
    <w:rsid w:val="00F52486"/>
    <w:pPr>
      <w:ind w:left="3674"/>
    </w:pPr>
  </w:style>
  <w:style w:type="paragraph" w:customStyle="1" w:styleId="ZZCZWSP2TIRwTIRzmianazmczciwsppodwtirwtir">
    <w:name w:val="ZZ/CZ_WSP_2TIR_w_TIR – zmiana zm. części wsp. podw. tir. w tir."/>
    <w:basedOn w:val="ZZ2TIRwLITzmianazmpodwtirwlit"/>
    <w:uiPriority w:val="94"/>
    <w:qFormat/>
    <w:rsid w:val="00F52486"/>
    <w:pPr>
      <w:ind w:left="2291" w:firstLine="0"/>
    </w:pPr>
  </w:style>
  <w:style w:type="paragraph" w:customStyle="1" w:styleId="Z2TIR2TIRwTIRzmpodwtirwtirpodwjnymtiret">
    <w:name w:val="Z_2TIR/2TIR_w_TIR – zm. podw. tir. w tir. podwójnym tiret"/>
    <w:basedOn w:val="TIRtiret"/>
    <w:uiPriority w:val="85"/>
    <w:qFormat/>
    <w:rsid w:val="00F52486"/>
    <w:pPr>
      <w:ind w:left="2574"/>
    </w:pPr>
  </w:style>
  <w:style w:type="paragraph" w:customStyle="1" w:styleId="Z2TIRCZWSP2TIRwTIRzmczciwsppodwtirwtiretpodwjnymtiret">
    <w:name w:val="Z_2TIR/CZ_WSP_2TIR_w_TIR – zm. części wsp. podw. tir. w tiret podwójnym tiret"/>
    <w:basedOn w:val="CZWSPTIRczwsplnatiret"/>
    <w:next w:val="2TIRpodwjnytiret"/>
    <w:uiPriority w:val="88"/>
    <w:qFormat/>
    <w:rsid w:val="00F52486"/>
    <w:pPr>
      <w:ind w:left="2177"/>
    </w:pPr>
  </w:style>
  <w:style w:type="paragraph" w:customStyle="1" w:styleId="Z2TIR2TIRwLITzmpodwtirwlitpodwjnymtiret">
    <w:name w:val="Z_2TIR/2TIR_w_LIT – zm. podw. tir. w lit. podwójnym tiret"/>
    <w:basedOn w:val="TIRtiret"/>
    <w:uiPriority w:val="86"/>
    <w:qFormat/>
    <w:rsid w:val="00F52486"/>
    <w:pPr>
      <w:ind w:left="3051"/>
    </w:pPr>
  </w:style>
  <w:style w:type="paragraph" w:customStyle="1" w:styleId="Z2TIRCZWSP2TIRwLITzmczciwsppodwtirwlitpodwjnymtiret">
    <w:name w:val="Z_2TIR/CZ_WSP_2TIR_w_LIT – zm. części wsp. podw. tir. w lit. podwójnym tiret"/>
    <w:basedOn w:val="CZWSPTIRczwsplnatiret"/>
    <w:next w:val="2TIRpodwjnytiret"/>
    <w:uiPriority w:val="89"/>
    <w:qFormat/>
    <w:rsid w:val="00F52486"/>
    <w:pPr>
      <w:ind w:left="2654"/>
    </w:pPr>
  </w:style>
  <w:style w:type="paragraph" w:customStyle="1" w:styleId="ZCZCIKSIGIzmozniprzedmczciksigiartykuempunktem">
    <w:name w:val="Z/CZĘŚCI(KSIĘGI) – zm. ozn. i przedm. części (księgi) artykułem (punktem)"/>
    <w:basedOn w:val="CZKSIGAoznaczenieiprzedmiotczcilubksigi"/>
    <w:uiPriority w:val="28"/>
    <w:qFormat/>
    <w:rsid w:val="00F52486"/>
    <w:pPr>
      <w:ind w:left="510"/>
    </w:pPr>
    <w:rPr>
      <w:b w:val="0"/>
    </w:rPr>
  </w:style>
  <w:style w:type="paragraph" w:customStyle="1" w:styleId="ZZWMATFIZCHEMzmwzorumatfizlubchem">
    <w:name w:val="ZZ/W_MAT(FIZ|CHEM) – zm. wzoru mat. (fiz. lub chem.)"/>
    <w:basedOn w:val="ZWMATFIZCHEMzmwzorumatfizlubchemartykuempunktem"/>
    <w:uiPriority w:val="71"/>
    <w:qFormat/>
    <w:rsid w:val="00F52486"/>
    <w:pPr>
      <w:ind w:left="2404"/>
    </w:pPr>
  </w:style>
  <w:style w:type="paragraph" w:customStyle="1" w:styleId="ODNONIKtreodnonika">
    <w:name w:val="ODNOŚNIK – treść odnośnika"/>
    <w:uiPriority w:val="19"/>
    <w:qFormat/>
    <w:rsid w:val="00F52486"/>
    <w:pPr>
      <w:spacing w:line="276" w:lineRule="auto"/>
      <w:ind w:left="284" w:hanging="284"/>
      <w:jc w:val="both"/>
    </w:pPr>
    <w:rPr>
      <w:rFonts w:ascii="Times New Roman" w:hAnsi="Times New Roman" w:cs="Arial"/>
    </w:rPr>
  </w:style>
  <w:style w:type="paragraph" w:customStyle="1" w:styleId="ZFRAGzmfragmentunpzdaniaartykuempunktem">
    <w:name w:val="Z/FRAG – zm. fragmentu (np. zdania) artykułem (punktem)"/>
    <w:basedOn w:val="ZARTzmartartykuempunktem"/>
    <w:next w:val="PKTpunkt"/>
    <w:uiPriority w:val="36"/>
    <w:qFormat/>
    <w:rsid w:val="00F52486"/>
    <w:pPr>
      <w:ind w:firstLine="0"/>
    </w:pPr>
    <w:rPr>
      <w:rFonts w:ascii="Times New Roman" w:hAnsi="Times New Roman"/>
    </w:rPr>
  </w:style>
  <w:style w:type="paragraph" w:customStyle="1" w:styleId="ZLITFRAGzmlitfragmentunpzdanialiter">
    <w:name w:val="Z_LIT/FRAG – zm. lit. fragmentu (np. zdania) literą"/>
    <w:basedOn w:val="ZLITUSTzmustliter"/>
    <w:next w:val="LITlitera"/>
    <w:uiPriority w:val="52"/>
    <w:qFormat/>
    <w:rsid w:val="00F52486"/>
    <w:pPr>
      <w:ind w:firstLine="0"/>
    </w:pPr>
    <w:rPr>
      <w:rFonts w:ascii="Times New Roman" w:hAnsi="Times New Roman"/>
    </w:rPr>
  </w:style>
  <w:style w:type="paragraph" w:customStyle="1" w:styleId="ZTIRFRAGMzmnpwprdowyliczeniatiret">
    <w:name w:val="Z_TIR/FRAGM – zm. np. wpr. do wyliczenia tiret"/>
    <w:basedOn w:val="ZTIRCZWSPPKTzmczciwsppkttiret"/>
    <w:next w:val="TIRtiret"/>
    <w:uiPriority w:val="60"/>
    <w:qFormat/>
    <w:rsid w:val="00F52486"/>
    <w:rPr>
      <w:rFonts w:ascii="Times New Roman" w:hAnsi="Times New Roman"/>
    </w:rPr>
  </w:style>
  <w:style w:type="paragraph" w:customStyle="1" w:styleId="ZTIRTIRwPKTzmtirwpkttiret">
    <w:name w:val="Z_TIR/TIR_w_PKT – zm. tir. w pkt tiret"/>
    <w:basedOn w:val="ZTIRTIRwLITzmtirwlittiret"/>
    <w:uiPriority w:val="57"/>
    <w:qFormat/>
    <w:rsid w:val="00F52486"/>
    <w:pPr>
      <w:ind w:left="2733"/>
    </w:pPr>
  </w:style>
  <w:style w:type="paragraph" w:customStyle="1" w:styleId="ZTIRCZWSPTIRwPKTzmczciwsptirtiret">
    <w:name w:val="Z_TIR/CZ_WSP_TIR_w_PKT – zm. części wsp. tir. tiret"/>
    <w:basedOn w:val="ZTIRTIRwPKTzmtirwpkttiret"/>
    <w:next w:val="TIRtiret"/>
    <w:uiPriority w:val="60"/>
    <w:qFormat/>
    <w:rsid w:val="00F52486"/>
    <w:pPr>
      <w:ind w:left="2336" w:firstLine="0"/>
    </w:pPr>
  </w:style>
  <w:style w:type="paragraph" w:customStyle="1" w:styleId="SKARNsankcjakarnawszczeglnociwKodeksiekarnym">
    <w:name w:val="S_KARN – sankcja karna w szczególności w Kodeksie karnym"/>
    <w:basedOn w:val="USTustnpkodeksu"/>
    <w:next w:val="ARTartustawynprozporzdzenia"/>
    <w:uiPriority w:val="18"/>
    <w:qFormat/>
    <w:rsid w:val="00F52486"/>
    <w:pPr>
      <w:ind w:left="510" w:firstLine="0"/>
    </w:pPr>
  </w:style>
  <w:style w:type="paragraph" w:customStyle="1" w:styleId="ROZDZODDZOZNoznaczenierozdziauluboddziau">
    <w:name w:val="ROZDZ(ODDZ)_OZN – oznaczenie rozdziału lub oddziału"/>
    <w:next w:val="ARTartustawynprozporzdzenia"/>
    <w:uiPriority w:val="10"/>
    <w:qFormat/>
    <w:rsid w:val="00F52486"/>
    <w:pPr>
      <w:keepNext/>
      <w:suppressAutoHyphens/>
      <w:spacing w:before="120" w:line="360" w:lineRule="auto"/>
      <w:jc w:val="center"/>
    </w:pPr>
    <w:rPr>
      <w:rFonts w:cs="Arial"/>
      <w:bCs/>
      <w:kern w:val="24"/>
      <w:sz w:val="24"/>
      <w:szCs w:val="24"/>
    </w:rPr>
  </w:style>
  <w:style w:type="paragraph" w:customStyle="1" w:styleId="Z2TIR2TIRzmpodwtirpodwjnymtiret">
    <w:name w:val="Z_2TIR/2TIR – zm. podw. tir. podwójnym tiret"/>
    <w:basedOn w:val="TIRtiret"/>
    <w:uiPriority w:val="85"/>
    <w:qFormat/>
    <w:rsid w:val="00F52486"/>
    <w:pPr>
      <w:ind w:left="2177"/>
    </w:pPr>
  </w:style>
  <w:style w:type="paragraph" w:customStyle="1" w:styleId="Z2TIRTIRzmtirpodwjnymtiret">
    <w:name w:val="Z_2TIR/TIR – zm. tir. podwójnym tiret"/>
    <w:basedOn w:val="TIRtiret"/>
    <w:uiPriority w:val="84"/>
    <w:qFormat/>
    <w:rsid w:val="00F52486"/>
    <w:pPr>
      <w:ind w:left="2177"/>
    </w:pPr>
  </w:style>
  <w:style w:type="paragraph" w:customStyle="1" w:styleId="ZSKARNzmsankcjikarnejwszczeglnociwKodeksiekarnym">
    <w:name w:val="Z/S_KARN – zm. sankcji karnej w szczególności w Kodeksie karnym"/>
    <w:basedOn w:val="SKARNsankcjakarnawszczeglnociwKodeksiekarnym"/>
    <w:next w:val="PKTpunkt"/>
    <w:uiPriority w:val="37"/>
    <w:qFormat/>
    <w:rsid w:val="00F52486"/>
    <w:pPr>
      <w:ind w:left="1021"/>
    </w:pPr>
  </w:style>
  <w:style w:type="paragraph" w:customStyle="1" w:styleId="ZLITSKARNzmsankcjikarnejliter">
    <w:name w:val="Z_LIT/S_KARN – zm. sankcji karnej literą"/>
    <w:basedOn w:val="ZSKARNzmsankcjikarnejwszczeglnociwKodeksiekarnym"/>
    <w:uiPriority w:val="53"/>
    <w:qFormat/>
    <w:rsid w:val="00F52486"/>
    <w:pPr>
      <w:ind w:left="1497"/>
    </w:pPr>
  </w:style>
  <w:style w:type="paragraph" w:customStyle="1" w:styleId="ZCYTzmcytatunpprzysigiartykuempunktem">
    <w:name w:val="Z/CYT – zm. cytatu np. przysięgi artykułem (punktem)"/>
    <w:basedOn w:val="CYTcytatnpprzysigi"/>
    <w:next w:val="ZUSTzmustartykuempunktem"/>
    <w:uiPriority w:val="37"/>
    <w:qFormat/>
    <w:rsid w:val="00F52486"/>
    <w:pPr>
      <w:ind w:left="1021"/>
    </w:pPr>
  </w:style>
  <w:style w:type="paragraph" w:customStyle="1" w:styleId="ZUSTzmustartykuempunktem">
    <w:name w:val="Z/UST(§) – zm. ust. (§) artykułem (punktem)"/>
    <w:basedOn w:val="ZARTzmartartykuempunktem"/>
    <w:uiPriority w:val="30"/>
    <w:qFormat/>
    <w:rsid w:val="00F52486"/>
  </w:style>
  <w:style w:type="paragraph" w:customStyle="1" w:styleId="ZCZWSP2TIRwPKTzmczciwsppodwtirwpktartykuempunktem">
    <w:name w:val="Z/CZ_WSP_2TIR_w_PKT – zm. części wsp. podw. tir. w pkt artykułem (punktem)"/>
    <w:basedOn w:val="Z2TIRwPKTzmpodwtirwpktartykuempunktem"/>
    <w:next w:val="ZZUSTzmianazmust"/>
    <w:uiPriority w:val="75"/>
    <w:qFormat/>
    <w:rsid w:val="00F52486"/>
    <w:pPr>
      <w:ind w:left="1894" w:firstLine="0"/>
    </w:pPr>
  </w:style>
  <w:style w:type="paragraph" w:customStyle="1" w:styleId="Z2TIRwLITzmpodwtirwlitartykuempunktem">
    <w:name w:val="Z/2TIR_w_LIT – zm. podw. tir. w lit. artykułem (punktem)"/>
    <w:basedOn w:val="Z2TIRwPKTzmpodwtirwpktartykuempunktem"/>
    <w:uiPriority w:val="74"/>
    <w:qFormat/>
    <w:rsid w:val="00F52486"/>
    <w:pPr>
      <w:ind w:left="1780"/>
    </w:pPr>
  </w:style>
  <w:style w:type="paragraph" w:customStyle="1" w:styleId="Z2TIRwTIRzmpodwtirwtirartykuempunktem">
    <w:name w:val="Z/2TIR_w_TIR – zm. podw. tir. w tir. artykułem (punktem)"/>
    <w:basedOn w:val="Z2TIRwLITzmpodwtirwlitartykuempunktem"/>
    <w:uiPriority w:val="73"/>
    <w:qFormat/>
    <w:rsid w:val="00F52486"/>
    <w:pPr>
      <w:ind w:left="1304"/>
    </w:pPr>
  </w:style>
  <w:style w:type="paragraph" w:customStyle="1" w:styleId="ZCZWSP2TIRwTIRzmczciwsppodwtirwtirartykuempunktem">
    <w:name w:val="Z/CZ_WSP_2TIR_w_TIR – zm. części wsp. podw. tir. w tir. artykułem (punktem)"/>
    <w:basedOn w:val="Z2TIRwTIRzmpodwtirwtirartykuempunktem"/>
    <w:next w:val="PKTpunkt"/>
    <w:uiPriority w:val="74"/>
    <w:qFormat/>
    <w:rsid w:val="00F52486"/>
    <w:pPr>
      <w:ind w:left="907" w:firstLine="0"/>
    </w:pPr>
  </w:style>
  <w:style w:type="paragraph" w:customStyle="1" w:styleId="ZCZWSP2TIRwLITzmczciwsppodwtirwlitartykuempunktem">
    <w:name w:val="Z/CZ_WSP_2TIR_w_LIT – zm. części wsp. podw. tir. w lit. artykułem (punktem)"/>
    <w:basedOn w:val="Z2TIRwLITzmpodwtirwlitartykuempunktem"/>
    <w:next w:val="ZZUSTzmianazmust"/>
    <w:uiPriority w:val="75"/>
    <w:qFormat/>
    <w:rsid w:val="00F52486"/>
    <w:pPr>
      <w:ind w:left="1383" w:firstLine="0"/>
    </w:pPr>
  </w:style>
  <w:style w:type="paragraph" w:customStyle="1" w:styleId="PKTODNONIKApunktodnonika">
    <w:name w:val="PKT_ODNOŚNIKA – punkt odnośnika"/>
    <w:basedOn w:val="ODNONIKtreodnonika"/>
    <w:uiPriority w:val="19"/>
    <w:qFormat/>
    <w:rsid w:val="00F52486"/>
    <w:pPr>
      <w:ind w:left="568"/>
    </w:pPr>
  </w:style>
  <w:style w:type="paragraph" w:customStyle="1" w:styleId="ZODNONIKAzmtekstuodnonikaartykuempunktem">
    <w:name w:val="Z/ODNOŚNIKA – zm. tekstu odnośnika artykułem (punktem)"/>
    <w:basedOn w:val="ODNONIKtreodnonika"/>
    <w:uiPriority w:val="39"/>
    <w:qFormat/>
    <w:rsid w:val="00F52486"/>
    <w:pPr>
      <w:spacing w:line="360" w:lineRule="auto"/>
      <w:ind w:left="907" w:hanging="397"/>
    </w:pPr>
    <w:rPr>
      <w:sz w:val="24"/>
    </w:rPr>
  </w:style>
  <w:style w:type="paragraph" w:customStyle="1" w:styleId="ZPKTwODNONIKUzmpktwzmienianymodnonikuartykuempunktem">
    <w:name w:val="Z/PKT_w_ODNOŚNIKU – zm. pkt w zmienianym odnośniku artykułem (punktem)"/>
    <w:basedOn w:val="ZODNONIKAzmtekstuodnonikaartykuempunktem"/>
    <w:uiPriority w:val="39"/>
    <w:qFormat/>
    <w:rsid w:val="00F52486"/>
    <w:pPr>
      <w:ind w:left="1304"/>
    </w:pPr>
  </w:style>
  <w:style w:type="paragraph" w:customStyle="1" w:styleId="ZPKTODNONIKAzmpktodnonikaartykuempunktem">
    <w:name w:val="Z/PKT_ODNOŚNIKA – zm. pkt odnośnika artykułem (punktem)"/>
    <w:basedOn w:val="ZODNONIKAzmtekstuodnonikaartykuempunktem"/>
    <w:uiPriority w:val="39"/>
    <w:qFormat/>
    <w:rsid w:val="00F52486"/>
  </w:style>
  <w:style w:type="paragraph" w:customStyle="1" w:styleId="ZLIT2TIRwTIRzmpodwtirwtirliter">
    <w:name w:val="Z_LIT/2TIR_w_TIR – zm. podw. tir. w tir. literą"/>
    <w:basedOn w:val="ZLIT2TIRzmpodwtirliter"/>
    <w:uiPriority w:val="75"/>
    <w:qFormat/>
    <w:rsid w:val="00F52486"/>
    <w:pPr>
      <w:ind w:left="1780"/>
    </w:pPr>
  </w:style>
  <w:style w:type="paragraph" w:customStyle="1" w:styleId="ZLIT2TIRwLITzmpodwtirwlitliter">
    <w:name w:val="Z_LIT/2TIR_w_LIT – zm. podw. tir. w lit. literą"/>
    <w:basedOn w:val="ZLIT2TIRwTIRzmpodwtirwtirliter"/>
    <w:uiPriority w:val="76"/>
    <w:qFormat/>
    <w:rsid w:val="00F52486"/>
    <w:pPr>
      <w:ind w:left="2257"/>
    </w:pPr>
  </w:style>
  <w:style w:type="paragraph" w:customStyle="1" w:styleId="ZLIT2TIRwPKTzmpodwtirwpktliter">
    <w:name w:val="Z_LIT/2TIR_w_PKT – zm. podw. tir. w pkt literą"/>
    <w:basedOn w:val="ZLIT2TIRwLITzmpodwtirwlitliter"/>
    <w:uiPriority w:val="76"/>
    <w:qFormat/>
    <w:rsid w:val="00F52486"/>
    <w:pPr>
      <w:ind w:left="2767"/>
    </w:pPr>
  </w:style>
  <w:style w:type="paragraph" w:customStyle="1" w:styleId="ZLITCZWSP2TIRwTIRzmczciwsppodwtirwtirliter">
    <w:name w:val="Z_LIT/CZ_WSP_2TIR_w_TIR – zm. części wsp. podw. tir. w tir. literą"/>
    <w:basedOn w:val="ZLIT2TIRwTIRzmpodwtirwtirliter"/>
    <w:next w:val="LITlitera"/>
    <w:uiPriority w:val="76"/>
    <w:qFormat/>
    <w:rsid w:val="00F52486"/>
    <w:pPr>
      <w:ind w:left="1383" w:firstLine="0"/>
    </w:pPr>
  </w:style>
  <w:style w:type="paragraph" w:customStyle="1" w:styleId="ZLITCZWSP2TIRwLITzmczciwsppodwtirwlitliter">
    <w:name w:val="Z_LIT/CZ_WSP_2TIR_w_LIT – zm. części wsp. podw. tir. w lit. literą"/>
    <w:basedOn w:val="ZLIT2TIRwLITzmpodwtirwlitliter"/>
    <w:next w:val="LITlitera"/>
    <w:uiPriority w:val="77"/>
    <w:qFormat/>
    <w:rsid w:val="00F52486"/>
    <w:pPr>
      <w:ind w:left="1860" w:firstLine="0"/>
    </w:pPr>
  </w:style>
  <w:style w:type="paragraph" w:customStyle="1" w:styleId="ZLITCZWSP2TIRwPKTzmczciwsppodwtirwpktliter">
    <w:name w:val="Z_LIT/CZ_WSP_2TIR_w_PKT – zm. części wsp. podw. tir. w pkt literą"/>
    <w:basedOn w:val="ZLIT2TIRwPKTzmpodwtirwpktliter"/>
    <w:next w:val="LITlitera"/>
    <w:uiPriority w:val="77"/>
    <w:qFormat/>
    <w:rsid w:val="00F52486"/>
    <w:pPr>
      <w:ind w:left="2370" w:firstLine="0"/>
    </w:pPr>
  </w:style>
  <w:style w:type="paragraph" w:customStyle="1" w:styleId="ZTIR2TIRwPKTzmpodwtirwpkttiret">
    <w:name w:val="Z_TIR/2TIR_w_PKT – zm. podw. tir. w pkt tiret"/>
    <w:basedOn w:val="ZTIR2TIRwLITzmpodwtirwlittiret"/>
    <w:uiPriority w:val="79"/>
    <w:qFormat/>
    <w:rsid w:val="00F52486"/>
    <w:pPr>
      <w:ind w:left="3164"/>
    </w:pPr>
  </w:style>
  <w:style w:type="paragraph" w:customStyle="1" w:styleId="ZTIRCZWSP2TIRwPKTzmczciwsppodwtirwpkttiret">
    <w:name w:val="Z_TIR/CZ_WSP_2TIR_w_PKT – zm. części wsp. podw. tir. w pkt tiret"/>
    <w:basedOn w:val="ZTIR2TIRwPKTzmpodwtirwpkttiret"/>
    <w:next w:val="TIRtiret"/>
    <w:uiPriority w:val="80"/>
    <w:qFormat/>
    <w:rsid w:val="00F52486"/>
    <w:pPr>
      <w:ind w:left="2767" w:firstLine="0"/>
    </w:pPr>
  </w:style>
  <w:style w:type="paragraph" w:customStyle="1" w:styleId="ZZCZWSP2TIRwLITzmianazmczciwsppodwtirwlit">
    <w:name w:val="ZZ/CZ_WSP_2TIR_w_LIT – zmiana zm. części wsp. podw. tir. w lit."/>
    <w:basedOn w:val="ZZ2TIRwLITzmianazmpodwtirwlit"/>
    <w:uiPriority w:val="95"/>
    <w:qFormat/>
    <w:rsid w:val="00F52486"/>
    <w:pPr>
      <w:ind w:left="2767"/>
    </w:pPr>
  </w:style>
  <w:style w:type="paragraph" w:customStyle="1" w:styleId="ZZCZWSP2TIRwPKTzmianazmczciwsppodwtirwpkt">
    <w:name w:val="ZZ/CZ_WSP_2TIR_w_PKT – zmiana zm. części wsp. podw. tir. w pkt"/>
    <w:basedOn w:val="ZZ2TIRwLITzmianazmpodwtirwlit"/>
    <w:uiPriority w:val="95"/>
    <w:qFormat/>
    <w:rsid w:val="00F52486"/>
    <w:pPr>
      <w:ind w:left="3277" w:firstLine="0"/>
    </w:pPr>
  </w:style>
  <w:style w:type="paragraph" w:customStyle="1" w:styleId="ZCZWSP2TIRzmczciwsplnejpodwtirartykuempunktem">
    <w:name w:val="Z/CZ_WSP_2TIR – zm. części wspólnej podw. tir. artykułem (punktem)"/>
    <w:basedOn w:val="ZCZWSPPKTzmczciwsppktartykuempunktem"/>
    <w:next w:val="PKTpunkt"/>
    <w:uiPriority w:val="74"/>
    <w:qFormat/>
    <w:rsid w:val="00F52486"/>
  </w:style>
  <w:style w:type="paragraph" w:customStyle="1" w:styleId="ZLITCZWSP2TIRzmczciwsppodwtirliter">
    <w:name w:val="Z_LIT/CZ_WSP_2TIR – zm. części wsp. podw. tir. literą"/>
    <w:basedOn w:val="ZLITCZWSPPKTzmczciwsppktliter"/>
    <w:next w:val="LITlitera"/>
    <w:uiPriority w:val="76"/>
    <w:qFormat/>
    <w:rsid w:val="00F52486"/>
  </w:style>
  <w:style w:type="paragraph" w:customStyle="1" w:styleId="ZTIRCZWSP2TIRzmczciwsppodwtirtiret">
    <w:name w:val="Z_TIR/CZ_WSP_2TIR – zm. części wsp. podw. tir. tiret"/>
    <w:basedOn w:val="ZLITCZWSP2TIRzmczciwsppodwtirliter"/>
    <w:next w:val="TIRtiret"/>
    <w:uiPriority w:val="79"/>
    <w:qFormat/>
    <w:rsid w:val="00F52486"/>
  </w:style>
  <w:style w:type="paragraph" w:customStyle="1" w:styleId="ZZ2TIRzmianazmpodwtir">
    <w:name w:val="ZZ/2TIR – zmiana zm. podw. tir."/>
    <w:basedOn w:val="ZZCZWSP2TIRzmianazmczciwsppodwtir"/>
    <w:uiPriority w:val="93"/>
    <w:qFormat/>
    <w:rsid w:val="00F52486"/>
    <w:pPr>
      <w:ind w:left="2291" w:hanging="397"/>
    </w:pPr>
  </w:style>
  <w:style w:type="paragraph" w:customStyle="1" w:styleId="ZCZWSPLITzmczciwsplitartykuempunktem">
    <w:name w:val="Z/CZ_WSP_LIT – zm. części wsp. lit. artykułem (punktem)"/>
    <w:basedOn w:val="ZCZWSPPKTzmczciwsppktartykuempunktem"/>
    <w:next w:val="PKTpunkt"/>
    <w:uiPriority w:val="35"/>
    <w:qFormat/>
    <w:rsid w:val="00F52486"/>
  </w:style>
  <w:style w:type="paragraph" w:customStyle="1" w:styleId="ZCZWSPTIRzmczciwsptirartykuempunktem">
    <w:name w:val="Z/CZ_WSP_TIR – zm. części wsp. tir. artykułem (punktem)"/>
    <w:basedOn w:val="ZCZWSPPKTzmczciwsppktartykuempunktem"/>
    <w:next w:val="PKTpunkt"/>
    <w:uiPriority w:val="35"/>
    <w:qFormat/>
    <w:rsid w:val="00F52486"/>
  </w:style>
  <w:style w:type="paragraph" w:customStyle="1" w:styleId="ZLITCZWSPLITzmczciwsplitliter">
    <w:name w:val="Z_LIT/CZ_WSP_LIT – zm. części wsp. lit. literą"/>
    <w:basedOn w:val="ZLITCZWSPPKTzmczciwsppktliter"/>
    <w:next w:val="LITlitera"/>
    <w:uiPriority w:val="51"/>
    <w:qFormat/>
    <w:rsid w:val="00F52486"/>
  </w:style>
  <w:style w:type="paragraph" w:customStyle="1" w:styleId="ZLITCZWSPTIRzmczciwsptirliter">
    <w:name w:val="Z_LIT/CZ_WSP_TIR – zm. części wsp. tir. literą"/>
    <w:basedOn w:val="ZLITCZWSPPKTzmczciwsppktliter"/>
    <w:next w:val="LITlitera"/>
    <w:uiPriority w:val="51"/>
    <w:qFormat/>
    <w:rsid w:val="00F52486"/>
  </w:style>
  <w:style w:type="paragraph" w:customStyle="1" w:styleId="ZTIRCZWSPLITzmczciwsplittiret">
    <w:name w:val="Z_TIR/CZ_WSP_LIT – zm. części wsp. lit. tiret"/>
    <w:basedOn w:val="ZTIRCZWSPPKTzmczciwsppkttiret"/>
    <w:next w:val="TIRtiret"/>
    <w:uiPriority w:val="59"/>
    <w:qFormat/>
    <w:rsid w:val="00F52486"/>
  </w:style>
  <w:style w:type="paragraph" w:customStyle="1" w:styleId="ZTIRCZWSPTIRzmczciwsptirtiret">
    <w:name w:val="Z_TIR/CZ_WSP_TIR – zm. części wsp. tir. tiret"/>
    <w:basedOn w:val="ZTIRCZWSPPKTzmczciwsppkttiret"/>
    <w:next w:val="TIRtiret"/>
    <w:uiPriority w:val="60"/>
    <w:qFormat/>
    <w:rsid w:val="00F52486"/>
  </w:style>
  <w:style w:type="paragraph" w:customStyle="1" w:styleId="ZZCZWSPLITzmianazmczciwsplit">
    <w:name w:val="ZZ/CZ_WSP_LIT – zmiana. zm. części wsp. lit."/>
    <w:basedOn w:val="ZZCZWSPPKTzmianazmczciwsppkt"/>
    <w:uiPriority w:val="69"/>
    <w:qFormat/>
    <w:rsid w:val="00F52486"/>
  </w:style>
  <w:style w:type="paragraph" w:customStyle="1" w:styleId="ZZCZWSPTIRzmianazmczciwsptir">
    <w:name w:val="ZZ/CZ_WSP_TIR – zmiana. zm. części wsp. tir."/>
    <w:basedOn w:val="ZZCZWSPPKTzmianazmczciwsppkt"/>
    <w:uiPriority w:val="69"/>
    <w:qFormat/>
    <w:rsid w:val="00F52486"/>
  </w:style>
  <w:style w:type="paragraph" w:customStyle="1" w:styleId="Z2TIRCZWSPTIRzmczciwsptirpodwjnymtiret">
    <w:name w:val="Z_2TIR/CZ_WSP_TIR – zm. części wsp. tir. podwójnym tiret"/>
    <w:basedOn w:val="Z2TIRCZWSPLITzmczciwsplitpodwjnymtiret"/>
    <w:next w:val="2TIRpodwjnytiret"/>
    <w:uiPriority w:val="87"/>
    <w:qFormat/>
    <w:rsid w:val="00F52486"/>
  </w:style>
  <w:style w:type="paragraph" w:customStyle="1" w:styleId="Z2TIRCZWSP2TIRzmczciwsppodwtirpodwjnymtiret">
    <w:name w:val="Z_2TIR/CZ_WSP_2TIR – zm. części wsp. podw. tir. podwójnym tiret"/>
    <w:basedOn w:val="Z2TIRCZWSPLITzmczciwsplitpodwjnymtiret"/>
    <w:next w:val="2TIRpodwjnytiret"/>
    <w:uiPriority w:val="88"/>
    <w:qFormat/>
    <w:rsid w:val="00F52486"/>
  </w:style>
  <w:style w:type="paragraph" w:customStyle="1" w:styleId="TYTDZPRZEDMprzedmiotregulacjitytuulubdziau">
    <w:name w:val="TYT(DZ)_PRZEDM – przedmiot regulacji tytułu lub działu"/>
    <w:next w:val="ARTartustawynprozporzdzenia"/>
    <w:uiPriority w:val="9"/>
    <w:qFormat/>
    <w:rsid w:val="00F52486"/>
    <w:pPr>
      <w:keepNext/>
      <w:suppressAutoHyphens/>
      <w:spacing w:before="120" w:line="360" w:lineRule="auto"/>
      <w:jc w:val="center"/>
    </w:pPr>
    <w:rPr>
      <w:b/>
      <w:sz w:val="24"/>
      <w:szCs w:val="26"/>
    </w:rPr>
  </w:style>
  <w:style w:type="paragraph" w:customStyle="1" w:styleId="ZNIEARTTEKSTzmtekstunieartykuowanego">
    <w:name w:val="Z/NIEART_TEKST – zm. tekstu nieartykułowanego"/>
    <w:basedOn w:val="NIEARTTEKSTtekstnieartykuowanynppodstprawnarozplubpreambua"/>
    <w:uiPriority w:val="37"/>
    <w:qFormat/>
    <w:rsid w:val="00F52486"/>
    <w:pPr>
      <w:ind w:left="510"/>
    </w:pPr>
  </w:style>
  <w:style w:type="paragraph" w:customStyle="1" w:styleId="ZZCZCIKSIGIzmianazmozniprzedmczciksigiartykuempunktem">
    <w:name w:val="ZZ/CZĘŚCI(KSIĘGI) – zmiana zm. ozn. i przedm. części (księgi) artykułem (punktem)"/>
    <w:basedOn w:val="ZCZCIKSIGIzmozniprzedmczciksigiartykuempunktem"/>
    <w:next w:val="ZZARTzmianazmart"/>
    <w:uiPriority w:val="63"/>
    <w:qFormat/>
    <w:rsid w:val="00F52486"/>
    <w:pPr>
      <w:spacing w:before="0"/>
      <w:ind w:left="1894"/>
    </w:pPr>
  </w:style>
  <w:style w:type="paragraph" w:customStyle="1" w:styleId="ZZTYTDZOZNzmianazmozntytuudziauartykuempunktem">
    <w:name w:val="ZZ/TYT(DZ)_OZN – zmiana zm. ozn. tytułu (działu) artykułem (punktem)"/>
    <w:basedOn w:val="ZTYTDZOZNzmozntytuudziauartykuempunktem"/>
    <w:next w:val="ZZARTzmianazmart"/>
    <w:uiPriority w:val="63"/>
    <w:qFormat/>
    <w:rsid w:val="00F52486"/>
    <w:pPr>
      <w:ind w:left="1894"/>
    </w:pPr>
  </w:style>
  <w:style w:type="paragraph" w:customStyle="1" w:styleId="ZZTYTDZPRZEDMzmianazmprzedmtytuulubdziauartykuempunktem">
    <w:name w:val="ZZ/TYT(DZ)_PRZEDM – zmiana zm. przedm. tytułu lub działu artykułem (punktem)"/>
    <w:basedOn w:val="ZTYTDZPRZEDMzmprzedmtytuulubdziauartykuempunktem"/>
    <w:next w:val="ZZARTzmianazmart"/>
    <w:uiPriority w:val="63"/>
    <w:qFormat/>
    <w:rsid w:val="00F52486"/>
    <w:pPr>
      <w:ind w:left="1894"/>
    </w:pPr>
  </w:style>
  <w:style w:type="paragraph" w:customStyle="1" w:styleId="ZZROZDZODDZOZNzmianazmoznrozdzoddzartykuempunktem">
    <w:name w:val="ZZ/ROZDZ(ODDZ)_OZN – zmiana zm. ozn. rozdz. (oddz.) artykułem (punktem)"/>
    <w:basedOn w:val="ZROZDZODDZOZNzmoznrozdzoddzartykuempunktem"/>
    <w:next w:val="ZZROZDZODDZPRZEDMzmianazmprzedmrozdzoddzartykuempunktem"/>
    <w:uiPriority w:val="64"/>
    <w:qFormat/>
    <w:rsid w:val="00F52486"/>
    <w:pPr>
      <w:ind w:left="1894"/>
    </w:pPr>
  </w:style>
  <w:style w:type="paragraph" w:customStyle="1" w:styleId="ZZROZDZODDZPRZEDMzmianazmprzedmrozdzoddzartykuempunktem">
    <w:name w:val="ZZ/ROZDZ(ODDZ)_PRZEDM – zmiana zm. przedm. rozdz. (oddz.) artykułem (punktem)"/>
    <w:basedOn w:val="ZROZDZODDZPRZEDMzmprzedmrozdzoddzartykuempunktem"/>
    <w:next w:val="ZZARTzmianazmart"/>
    <w:uiPriority w:val="64"/>
    <w:qFormat/>
    <w:rsid w:val="00F52486"/>
    <w:pPr>
      <w:ind w:left="1894"/>
    </w:pPr>
  </w:style>
  <w:style w:type="paragraph" w:customStyle="1" w:styleId="P1wTABELIpoziom1numeracjiwtabeli">
    <w:name w:val="P1_w_TABELI – poziom 1 numeracji w tabeli"/>
    <w:basedOn w:val="PKTpunkt"/>
    <w:uiPriority w:val="24"/>
    <w:qFormat/>
    <w:rsid w:val="00F52486"/>
    <w:pPr>
      <w:ind w:left="397" w:hanging="397"/>
    </w:pPr>
    <w:rPr>
      <w:kern w:val="24"/>
    </w:rPr>
  </w:style>
  <w:style w:type="paragraph" w:customStyle="1" w:styleId="CZWSPP1wTABELIczwsppoziomu1numeracjiwtabeli">
    <w:name w:val="CZ_WSP_P1_w_TABELI – część wsp. poziomu 1 numeracji w tabeli"/>
    <w:basedOn w:val="P1wTABELIpoziom1numeracjiwtabeli"/>
    <w:next w:val="Normalny"/>
    <w:uiPriority w:val="25"/>
    <w:qFormat/>
    <w:rsid w:val="00F52486"/>
    <w:pPr>
      <w:ind w:left="0" w:firstLine="0"/>
    </w:pPr>
  </w:style>
  <w:style w:type="paragraph" w:customStyle="1" w:styleId="P2wTABELIpoziom2numeracjiwtabeli">
    <w:name w:val="P2_w_TABELI – poziom 2 numeracji w tabeli"/>
    <w:basedOn w:val="P1wTABELIpoziom1numeracjiwtabeli"/>
    <w:uiPriority w:val="24"/>
    <w:qFormat/>
    <w:rsid w:val="00F52486"/>
    <w:pPr>
      <w:ind w:left="794"/>
    </w:pPr>
  </w:style>
  <w:style w:type="paragraph" w:customStyle="1" w:styleId="P3wTABELIpoziom3numeracjiwtabeli">
    <w:name w:val="P3_w_TABELI – poziom 3 numeracji w tabeli"/>
    <w:basedOn w:val="P2wTABELIpoziom2numeracjiwtabeli"/>
    <w:uiPriority w:val="24"/>
    <w:qFormat/>
    <w:rsid w:val="00F52486"/>
    <w:pPr>
      <w:ind w:left="1191"/>
    </w:pPr>
  </w:style>
  <w:style w:type="paragraph" w:customStyle="1" w:styleId="CZWSPP2wTABELIczwsppoziomu2numeracjiwtabeli">
    <w:name w:val="CZ_WSP_P2_w_TABELI – część wsp. poziomu 2 numeracji w tabeli"/>
    <w:basedOn w:val="CZWSPP1wTABELIczwsppoziomu1numeracjiwtabeli"/>
    <w:next w:val="Normalny"/>
    <w:uiPriority w:val="25"/>
    <w:qFormat/>
    <w:rsid w:val="00F52486"/>
    <w:pPr>
      <w:ind w:left="397"/>
    </w:pPr>
  </w:style>
  <w:style w:type="paragraph" w:customStyle="1" w:styleId="CZWSPP3wTABELIczwsppoziomu3numeracjiwtabeli">
    <w:name w:val="CZ_WSP_P3_w_TABELI – część wsp. poziomu 3 numeracji w tabeli"/>
    <w:basedOn w:val="CZWSPP2wTABELIczwsppoziomu2numeracjiwtabeli"/>
    <w:uiPriority w:val="25"/>
    <w:qFormat/>
    <w:rsid w:val="00F52486"/>
    <w:pPr>
      <w:ind w:left="794"/>
    </w:pPr>
  </w:style>
  <w:style w:type="paragraph" w:customStyle="1" w:styleId="CZWSPP4wTABELIczwsppoziomu4numeracjiwtabeli">
    <w:name w:val="CZ_WSP_P4_w_TABELI – część wsp. poziomu 4 numeracji w tabeli"/>
    <w:basedOn w:val="CZWSPP3wTABELIczwsppoziomu3numeracjiwtabeli"/>
    <w:uiPriority w:val="25"/>
    <w:qFormat/>
    <w:rsid w:val="00F52486"/>
    <w:pPr>
      <w:ind w:left="1191"/>
    </w:pPr>
  </w:style>
  <w:style w:type="paragraph" w:customStyle="1" w:styleId="P4wTABELIpoziom4numeracjiwtabeli">
    <w:name w:val="P4_w_TABELI – poziom 4 numeracji w tabeli"/>
    <w:basedOn w:val="P3wTABELIpoziom3numeracjiwtabeli"/>
    <w:uiPriority w:val="24"/>
    <w:qFormat/>
    <w:rsid w:val="00F52486"/>
    <w:pPr>
      <w:ind w:left="1588"/>
    </w:pPr>
  </w:style>
  <w:style w:type="paragraph" w:customStyle="1" w:styleId="TYTTABELItytutabeli">
    <w:name w:val="TYT_TABELI – tytuł tabeli"/>
    <w:basedOn w:val="TYTDZOZNoznaczenietytuulubdziau"/>
    <w:uiPriority w:val="22"/>
    <w:qFormat/>
    <w:rsid w:val="00F52486"/>
    <w:rPr>
      <w:b/>
    </w:rPr>
  </w:style>
  <w:style w:type="paragraph" w:customStyle="1" w:styleId="OZNPROJEKTUwskazaniedatylubwersjiprojektu">
    <w:name w:val="OZN_PROJEKTU – wskazanie daty lub wersji projektu"/>
    <w:next w:val="OZNRODZAKTUtznustawalubrozporzdzenieiorganwydajcy"/>
    <w:uiPriority w:val="5"/>
    <w:qFormat/>
    <w:rsid w:val="00F52486"/>
    <w:pPr>
      <w:spacing w:line="360" w:lineRule="auto"/>
      <w:jc w:val="right"/>
    </w:pPr>
    <w:rPr>
      <w:rFonts w:ascii="Times New Roman" w:hAnsi="Times New Roman" w:cs="Arial"/>
      <w:sz w:val="24"/>
      <w:u w:val="single"/>
    </w:rPr>
  </w:style>
  <w:style w:type="paragraph" w:customStyle="1" w:styleId="NAZORGWYDnazwaorganuwydajcegoprojektowanyakt">
    <w:name w:val="NAZ_ORG_WYD – nazwa organu wydającego projektowany akt"/>
    <w:basedOn w:val="OZNRODZAKTUtznustawalubrozporzdzenieiorganwydajcy"/>
    <w:uiPriority w:val="27"/>
    <w:qFormat/>
    <w:rsid w:val="00F52486"/>
    <w:pPr>
      <w:ind w:left="4820"/>
    </w:pPr>
    <w:rPr>
      <w:spacing w:val="0"/>
    </w:rPr>
  </w:style>
  <w:style w:type="paragraph" w:customStyle="1" w:styleId="NAZORGWPOROZUMIENIUnazwaorganuwporozumieniuzktrymaktjestwydawany">
    <w:name w:val="NAZ_ORG_W_POROZUMIENIU – nazwa organu w porozumieniu z którym akt jest wydawany"/>
    <w:basedOn w:val="NAZORGWYDnazwaorganuwydajcegoprojektowanyakt"/>
    <w:uiPriority w:val="28"/>
    <w:qFormat/>
    <w:rsid w:val="00F52486"/>
    <w:pPr>
      <w:ind w:left="0" w:right="4820"/>
      <w:jc w:val="left"/>
    </w:pPr>
  </w:style>
  <w:style w:type="paragraph" w:customStyle="1" w:styleId="TEKSTwporozumieniu">
    <w:name w:val="TEKST&quot;w porozumieniu:&quot;"/>
    <w:next w:val="NAZORGWPOROZUMIENIUnazwaorganuwporozumieniuzktrymaktjestwydawany"/>
    <w:uiPriority w:val="27"/>
    <w:qFormat/>
    <w:rsid w:val="00F52486"/>
    <w:pPr>
      <w:spacing w:line="360" w:lineRule="auto"/>
    </w:pPr>
    <w:rPr>
      <w:rFonts w:ascii="Times New Roman" w:hAnsi="Times New Roman" w:cs="Arial"/>
      <w:b/>
      <w:sz w:val="24"/>
    </w:rPr>
  </w:style>
  <w:style w:type="paragraph" w:customStyle="1" w:styleId="CZWSPPKTODNONIKAczwsppunkwodnonika">
    <w:name w:val="CZ_WSP_PKT_ODNOŚNIKA – część wsp. punków odnośnika"/>
    <w:basedOn w:val="PKTODNONIKApunktodnonika"/>
    <w:uiPriority w:val="21"/>
    <w:qFormat/>
    <w:rsid w:val="00F52486"/>
    <w:pPr>
      <w:ind w:left="284" w:firstLine="0"/>
    </w:pPr>
  </w:style>
  <w:style w:type="paragraph" w:customStyle="1" w:styleId="ZCZWSPPKTODNONIKAzmczciwsppktodnonikaartykuempunktem">
    <w:name w:val="Z/CZ_WSP_PKT_ODNOŚNIKA – zm. części wsp. pkt odnośnika artykułem (punktem)"/>
    <w:basedOn w:val="ZPKTODNONIKAzmpktodnonikaartykuempunktem"/>
    <w:next w:val="PKTpunkt"/>
    <w:uiPriority w:val="41"/>
    <w:qFormat/>
    <w:rsid w:val="00F52486"/>
    <w:pPr>
      <w:ind w:left="510" w:firstLine="0"/>
    </w:pPr>
  </w:style>
  <w:style w:type="paragraph" w:customStyle="1" w:styleId="NOTATKILEGISLATORA">
    <w:name w:val="NOTATKI_LEGISLATORA"/>
    <w:basedOn w:val="Normalny"/>
    <w:uiPriority w:val="5"/>
    <w:qFormat/>
    <w:rsid w:val="00F52486"/>
    <w:rPr>
      <w:b/>
      <w:i/>
    </w:rPr>
  </w:style>
  <w:style w:type="paragraph" w:customStyle="1" w:styleId="OZNZACZNIKAwskazanienrzacznika">
    <w:name w:val="OZN_ZAŁĄCZNIKA – wskazanie nr załącznika"/>
    <w:basedOn w:val="OZNPROJEKTUwskazaniedatylubwersjiprojektu"/>
    <w:uiPriority w:val="28"/>
    <w:qFormat/>
    <w:rsid w:val="00F52486"/>
    <w:pPr>
      <w:keepNext/>
    </w:pPr>
    <w:rPr>
      <w:b/>
      <w:u w:val="none"/>
    </w:rPr>
  </w:style>
  <w:style w:type="paragraph" w:customStyle="1" w:styleId="OZNPARAFYADNOTACJE">
    <w:name w:val="OZN_PARAFY(ADNOTACJE)"/>
    <w:basedOn w:val="ODNONIKtreodnonika"/>
    <w:uiPriority w:val="26"/>
    <w:qFormat/>
    <w:rsid w:val="00F52486"/>
  </w:style>
  <w:style w:type="paragraph" w:customStyle="1" w:styleId="TEKSTZacznikido">
    <w:name w:val="TEKST&quot;Załącznik(i) do ...&quot;"/>
    <w:uiPriority w:val="28"/>
    <w:qFormat/>
    <w:rsid w:val="00F52486"/>
    <w:pPr>
      <w:keepNext/>
      <w:spacing w:after="240" w:line="276" w:lineRule="auto"/>
      <w:ind w:left="5670"/>
      <w:contextualSpacing/>
    </w:pPr>
    <w:rPr>
      <w:rFonts w:ascii="Times New Roman" w:hAnsi="Times New Roman" w:cs="Arial"/>
      <w:sz w:val="24"/>
    </w:rPr>
  </w:style>
  <w:style w:type="paragraph" w:customStyle="1" w:styleId="LITODNONIKAliteraodnonika">
    <w:name w:val="LIT_ODNOŚNIKA – litera odnośnika"/>
    <w:basedOn w:val="PKTODNONIKApunktodnonika"/>
    <w:uiPriority w:val="20"/>
    <w:qFormat/>
    <w:rsid w:val="00F52486"/>
    <w:pPr>
      <w:ind w:left="851"/>
    </w:pPr>
  </w:style>
  <w:style w:type="paragraph" w:customStyle="1" w:styleId="CZWSPLITODNONIKAczwspliterodnonika">
    <w:name w:val="CZ_WSP_LIT_ODNOŚNIKA – część wsp. liter odnośnika"/>
    <w:basedOn w:val="LITODNONIKAliteraodnonika"/>
    <w:uiPriority w:val="22"/>
    <w:qFormat/>
    <w:rsid w:val="00F52486"/>
    <w:pPr>
      <w:ind w:left="567" w:firstLine="0"/>
    </w:pPr>
  </w:style>
  <w:style w:type="paragraph" w:customStyle="1" w:styleId="PKTOTJpunktobwieszczeniatekstujednolitegonp1">
    <w:name w:val="PKT_OTJ – punkt obwieszczenia tekstu jednolitego np. &quot;1.&quot;"/>
    <w:basedOn w:val="ARTartustawynprozporzdzenia"/>
    <w:uiPriority w:val="98"/>
    <w:qFormat/>
    <w:rsid w:val="00F52486"/>
    <w:pPr>
      <w:keepNext/>
      <w:ind w:left="-510"/>
    </w:pPr>
  </w:style>
  <w:style w:type="paragraph" w:customStyle="1" w:styleId="PPKTOTJpodpunktwobwieszczeniutekstujednolitegonp1">
    <w:name w:val="PPKT_OTJ – podpunkt w obwieszczeniu tekstu jednolitego np. &quot;1)&quot;"/>
    <w:basedOn w:val="PKTOTJpunktobwieszczeniatekstujednolitegonp1"/>
    <w:uiPriority w:val="98"/>
    <w:qFormat/>
    <w:rsid w:val="00F52486"/>
    <w:pPr>
      <w:keepNext w:val="0"/>
      <w:ind w:left="0" w:hanging="510"/>
    </w:pPr>
  </w:style>
  <w:style w:type="paragraph" w:customStyle="1" w:styleId="CZWSPPPKTOTJczwsppodpunktwwobwieszczeniutekstujednolitego">
    <w:name w:val="CZ_WSP_PPKT_OTJ – część wsp. podpunktów w obwieszczeniu tekstu jednolitego"/>
    <w:basedOn w:val="PPKTOTJpodpunktwobwieszczeniutekstujednolitegonp1"/>
    <w:uiPriority w:val="99"/>
    <w:qFormat/>
    <w:rsid w:val="00F52486"/>
    <w:pPr>
      <w:ind w:left="-510" w:firstLine="0"/>
    </w:pPr>
  </w:style>
  <w:style w:type="paragraph" w:customStyle="1" w:styleId="TEKSTOBWIESZCZENIENAZWAORGANUWYDAJCEGOOTJ">
    <w:name w:val="TEKST&quot;OBWIESZCZENIE&quot;(NAZWA_ORGANU_WYDAJĄCEGO_OTJ)"/>
    <w:basedOn w:val="OZNRODZAKTUtznustawalubrozporzdzenieiorganwydajcy"/>
    <w:uiPriority w:val="96"/>
    <w:qFormat/>
    <w:rsid w:val="00F52486"/>
    <w:pPr>
      <w:ind w:left="-510"/>
    </w:pPr>
  </w:style>
  <w:style w:type="paragraph" w:customStyle="1" w:styleId="DATAOTJdatawydaniaobwieszczeniatekstujednolitego">
    <w:name w:val="DATA_OTJ – data wydania obwieszczenia tekstu jednolitego"/>
    <w:basedOn w:val="DATAAKTUdatauchwalenialubwydaniaaktu"/>
    <w:uiPriority w:val="97"/>
    <w:qFormat/>
    <w:rsid w:val="00F52486"/>
    <w:pPr>
      <w:ind w:left="-510"/>
    </w:pPr>
  </w:style>
  <w:style w:type="paragraph" w:customStyle="1" w:styleId="TYTUOTJprzedmiotobwieszczeniatekstujednolitego">
    <w:name w:val="TYTUŁ_OTJ – przedmiot obwieszczenia tekstu jednolitego"/>
    <w:basedOn w:val="TYTUAKTUprzedmiotregulacjiustawylubrozporzdzenia"/>
    <w:uiPriority w:val="97"/>
    <w:qFormat/>
    <w:rsid w:val="00F52486"/>
    <w:pPr>
      <w:ind w:left="-510"/>
    </w:pPr>
  </w:style>
  <w:style w:type="paragraph" w:customStyle="1" w:styleId="ZLITODNONIKAzmlitodnonikaartykuempunktem">
    <w:name w:val="Z/LIT_ODNOŚNIKA – zm. lit. odnośnika artykułem (punktem)"/>
    <w:basedOn w:val="ZPKTODNONIKAzmpktodnonikaartykuempunktem"/>
    <w:next w:val="PKTpunkt"/>
    <w:uiPriority w:val="40"/>
    <w:qFormat/>
    <w:rsid w:val="00F52486"/>
  </w:style>
  <w:style w:type="paragraph" w:customStyle="1" w:styleId="ZLITwPKTODNONIKAzmlitwpktodnonikaartykuempunktem">
    <w:name w:val="Z/LIT_w_PKT_ODNOŚNIKA – zm. lit. w pkt odnośnika artykułem (punktem)"/>
    <w:basedOn w:val="ZLITODNONIKAzmlitodnonikaartykuempunktem"/>
    <w:uiPriority w:val="40"/>
    <w:qFormat/>
    <w:rsid w:val="00F52486"/>
    <w:pPr>
      <w:ind w:left="1304"/>
    </w:pPr>
  </w:style>
  <w:style w:type="paragraph" w:customStyle="1" w:styleId="ZLITwPKTwODNONIKUzmlitwpktwzmienianymodnonikuartykuempunktem">
    <w:name w:val="Z/LIT_w_PKT_w_ODNOŚNIKU – zm. lit. w pkt w zmienianym odnośniku artykułem (punktem)"/>
    <w:basedOn w:val="ZPKTwODNONIKUzmpktwzmienianymodnonikuartykuempunktem"/>
    <w:uiPriority w:val="40"/>
    <w:qFormat/>
    <w:rsid w:val="00F52486"/>
    <w:pPr>
      <w:ind w:left="1701"/>
    </w:pPr>
  </w:style>
  <w:style w:type="paragraph" w:customStyle="1" w:styleId="ZCZWSPLITODNONIKAzmczciwsplitodnonikaartykuempunktem">
    <w:name w:val="Z/CZ_WSP_LIT_ODNOŚNIKA – zm. części wsp. lit odnośnika artykułem (punktem)"/>
    <w:basedOn w:val="ZCZWSPPKTODNONIKAzmczciwsppktodnonikaartykuempunktem"/>
    <w:next w:val="PKTpunkt"/>
    <w:uiPriority w:val="42"/>
    <w:qFormat/>
    <w:rsid w:val="00F52486"/>
  </w:style>
  <w:style w:type="paragraph" w:customStyle="1" w:styleId="ZCZWSPLITwPKTODNONIKAzmczciwsplitwpktodnonikaartykuempunktem">
    <w:name w:val="Z/CZ_WSP_LIT_w_PKT_ODNOŚNIKA – zm. części wsp. lit. w pkt odnośnika artykułem (punktem)"/>
    <w:basedOn w:val="ZCZWSPLITODNONIKAzmczciwsplitodnonikaartykuempunktem"/>
    <w:uiPriority w:val="42"/>
    <w:qFormat/>
    <w:rsid w:val="00F52486"/>
    <w:pPr>
      <w:ind w:left="907"/>
    </w:pPr>
  </w:style>
  <w:style w:type="paragraph" w:customStyle="1" w:styleId="ZCZWSPPKTwODNONIKUzmczciwsppktwzmienianymodnonikuartykuempunktem">
    <w:name w:val="Z/CZ_WSP_PKT_w_ODNOŚNIKU – zm. części wsp. pkt w zmienianym odnośniku artykułem (punktem)"/>
    <w:basedOn w:val="ZCZWSPPKTODNONIKAzmczciwsppktodnonikaartykuempunktem"/>
    <w:uiPriority w:val="41"/>
    <w:qFormat/>
    <w:rsid w:val="00F52486"/>
    <w:pPr>
      <w:ind w:left="907"/>
    </w:pPr>
  </w:style>
  <w:style w:type="paragraph" w:customStyle="1" w:styleId="ZCZWSPLITwPKTwODNONIKUzmczciwsplitwpktwzmienianymodnonikuartykuempunktem">
    <w:name w:val="Z/CZ_WSP_LIT_w_PKT_w_ODNOŚNIKU – zm. części wsp. lit. w pkt w zmienianym odnośniku artykułem (punktem)"/>
    <w:basedOn w:val="ZCZWSPPKTwODNONIKUzmczciwsppktwzmienianymodnonikuartykuempunktem"/>
    <w:uiPriority w:val="42"/>
    <w:qFormat/>
    <w:rsid w:val="00F52486"/>
    <w:pPr>
      <w:ind w:left="1304"/>
    </w:pPr>
  </w:style>
  <w:style w:type="paragraph" w:customStyle="1" w:styleId="ZDANIENASTNOWYWIERSZnpzddrugienowywierszwust">
    <w:name w:val="ZDANIE_NAST_NOWY_WIERSZ – np. zd. drugie (nowy wiersz) w ust."/>
    <w:basedOn w:val="CZWSPPKTczwsplnapunktw"/>
    <w:next w:val="USTustnpkodeksu"/>
    <w:uiPriority w:val="17"/>
    <w:qFormat/>
    <w:rsid w:val="00F52486"/>
  </w:style>
  <w:style w:type="paragraph" w:customStyle="1" w:styleId="ZZFRAGzmianazmfragmentunpzdania">
    <w:name w:val="ZZ/FRAG – zmiana zm. fragmentu (np. zdania)"/>
    <w:basedOn w:val="ZZCZWSPPKTzmianazmczciwsppkt"/>
    <w:uiPriority w:val="70"/>
    <w:qFormat/>
    <w:rsid w:val="00F52486"/>
  </w:style>
  <w:style w:type="paragraph" w:customStyle="1" w:styleId="Z2TIRPKTzmpktpodwjnymtiret">
    <w:name w:val="Z_2TIR/PKT – zm. pkt podwójnym tiret"/>
    <w:basedOn w:val="Z2TIRLITzmlitpodwjnymtiret"/>
    <w:uiPriority w:val="83"/>
    <w:qFormat/>
    <w:rsid w:val="00F52486"/>
    <w:pPr>
      <w:ind w:left="2290" w:hanging="510"/>
    </w:pPr>
    <w:rPr>
      <w:rFonts w:ascii="Times New Roman" w:hAnsi="Times New Roman"/>
    </w:rPr>
  </w:style>
  <w:style w:type="paragraph" w:customStyle="1" w:styleId="Z2TIRLITwPKTzmlitwpktpodwjnymtiret">
    <w:name w:val="Z_2TIR/LIT_w_PKT – zm. lit. w pkt podwójnym tiret"/>
    <w:basedOn w:val="Z2TIRLITzmlitpodwjnymtiret"/>
    <w:uiPriority w:val="84"/>
    <w:qFormat/>
    <w:rsid w:val="00F52486"/>
    <w:pPr>
      <w:ind w:left="2767"/>
    </w:pPr>
    <w:rPr>
      <w:rFonts w:ascii="Times New Roman" w:hAnsi="Times New Roman"/>
    </w:rPr>
  </w:style>
  <w:style w:type="paragraph" w:customStyle="1" w:styleId="Z2TIRTIRwPKTzmtirwpktpodwjnymtiret">
    <w:name w:val="Z_2TIR/TIR_w_PKT – zm. tir. w pkt podwójnym tiret"/>
    <w:basedOn w:val="Z2TIRTIRwLITzmtirwlitpodwjnymtiret"/>
    <w:uiPriority w:val="84"/>
    <w:qFormat/>
    <w:rsid w:val="00F52486"/>
    <w:pPr>
      <w:ind w:left="3164"/>
    </w:pPr>
    <w:rPr>
      <w:rFonts w:ascii="Times New Roman" w:hAnsi="Times New Roman"/>
      <w:lang w:val="en-US"/>
    </w:rPr>
  </w:style>
  <w:style w:type="paragraph" w:customStyle="1" w:styleId="Z2TIR2TIRwPKTzmpodwtirwpktpodwjnymtiret">
    <w:name w:val="Z_2TIR/2TIR_w_PKT – zm. podw. tir. w pkt podwójnym tiret"/>
    <w:basedOn w:val="Z2TIR2TIRwLITzmpodwtirwlitpodwjnymtiret"/>
    <w:uiPriority w:val="86"/>
    <w:qFormat/>
    <w:rsid w:val="00F52486"/>
    <w:pPr>
      <w:ind w:left="3561"/>
    </w:pPr>
    <w:rPr>
      <w:rFonts w:ascii="Times New Roman" w:hAnsi="Times New Roman"/>
      <w:lang w:val="en-US"/>
    </w:rPr>
  </w:style>
  <w:style w:type="paragraph" w:customStyle="1" w:styleId="Z2TIRARTzmartpodwjnymtiret">
    <w:name w:val="Z_2TIR/ART(§) – zm. art. (§) podwójnym tiret"/>
    <w:basedOn w:val="Z2TIRPKTzmpktpodwjnymtiret"/>
    <w:uiPriority w:val="82"/>
    <w:qFormat/>
    <w:rsid w:val="00F52486"/>
    <w:pPr>
      <w:ind w:left="1780" w:firstLine="510"/>
    </w:pPr>
  </w:style>
  <w:style w:type="paragraph" w:customStyle="1" w:styleId="Z2TIRUSTzmustpodwjnymtiret">
    <w:name w:val="Z_2TIR/UST(§) – zm. ust. (§) podwójnym tiret"/>
    <w:basedOn w:val="Z2TIRPKTzmpktpodwjnymtiret"/>
    <w:uiPriority w:val="82"/>
    <w:qFormat/>
    <w:rsid w:val="00F52486"/>
    <w:pPr>
      <w:ind w:left="1780" w:firstLine="510"/>
    </w:pPr>
  </w:style>
  <w:style w:type="paragraph" w:customStyle="1" w:styleId="Z2TIRCZWSP2TIRwPKTzmczciwsppodwtirwpktpodwjnymtiret">
    <w:name w:val="Z_2TIR/CZ_WSP_2TIR_w_PKT – zm. części wsp. podw. tir. w pkt podwójnym tiret"/>
    <w:basedOn w:val="Z2TIR2TIRwPKTzmpodwtirwpktpodwjnymtiret"/>
    <w:uiPriority w:val="89"/>
    <w:qFormat/>
    <w:rsid w:val="00F52486"/>
    <w:pPr>
      <w:ind w:left="3164" w:firstLine="0"/>
    </w:pPr>
  </w:style>
  <w:style w:type="paragraph" w:customStyle="1" w:styleId="Z2TIRCZWSPPKTzmczciwsppktpodwjnymtiret">
    <w:name w:val="Z_2TIR/CZ_WSP_PKT – zm. części wsp. pkt podwójnym tiret"/>
    <w:basedOn w:val="Z2TIRPKTzmpktpodwjnymtiret"/>
    <w:uiPriority w:val="86"/>
    <w:qFormat/>
    <w:rsid w:val="00F52486"/>
    <w:pPr>
      <w:ind w:left="1780" w:firstLine="0"/>
    </w:pPr>
  </w:style>
  <w:style w:type="paragraph" w:customStyle="1" w:styleId="Z2TIRCZWSPLITwPKTzmczciwsplitwpktpodwjnymtiret">
    <w:name w:val="Z_2TIR/CZ_WSP_LIT_w_PKT – zm. części wsp. lit. w pkt podwójnym tiret"/>
    <w:basedOn w:val="Z2TIRLITwPKTzmlitwpktpodwjnymtiret"/>
    <w:uiPriority w:val="87"/>
    <w:qFormat/>
    <w:rsid w:val="00F52486"/>
    <w:pPr>
      <w:ind w:left="2291" w:firstLine="0"/>
    </w:pPr>
  </w:style>
  <w:style w:type="paragraph" w:customStyle="1" w:styleId="Z2TIRCZWSPTIRwPKTzmczciwsptirwpktpodwjnymtiret">
    <w:name w:val="Z_2TIR/CZ_WSP_TIR_w_PKT – zm. części wsp. tir. w pkt podwójnym tiret"/>
    <w:basedOn w:val="Z2TIRTIRwPKTzmtirwpktpodwjnymtiret"/>
    <w:uiPriority w:val="87"/>
    <w:qFormat/>
    <w:rsid w:val="00F52486"/>
    <w:pPr>
      <w:ind w:left="2767" w:firstLine="0"/>
    </w:pPr>
  </w:style>
  <w:style w:type="paragraph" w:customStyle="1" w:styleId="ZLITARTzmartliter">
    <w:name w:val="Z_LIT/ART(§) – zm. art. (§) literą"/>
    <w:basedOn w:val="ZLITUSTzmustliter"/>
    <w:uiPriority w:val="46"/>
    <w:qFormat/>
    <w:rsid w:val="00F52486"/>
    <w:rPr>
      <w:rFonts w:ascii="Times New Roman" w:hAnsi="Times New Roman"/>
    </w:rPr>
  </w:style>
  <w:style w:type="paragraph" w:customStyle="1" w:styleId="ZTIRARTzmarttiret">
    <w:name w:val="Z_TIR/ART(§) – zm. art. (§) tiret"/>
    <w:basedOn w:val="ZTIRPKTzmpkttiret"/>
    <w:uiPriority w:val="55"/>
    <w:qFormat/>
    <w:rsid w:val="00F52486"/>
    <w:pPr>
      <w:ind w:left="1383" w:firstLine="510"/>
    </w:pPr>
    <w:rPr>
      <w:rFonts w:ascii="Times New Roman" w:hAnsi="Times New Roman"/>
    </w:rPr>
  </w:style>
  <w:style w:type="paragraph" w:customStyle="1" w:styleId="ZTIRUSTzmusttiret">
    <w:name w:val="Z_TIR/UST(§) – zm. ust. (§) tiret"/>
    <w:basedOn w:val="ZTIRARTzmarttiret"/>
    <w:uiPriority w:val="55"/>
    <w:qFormat/>
    <w:rsid w:val="00F52486"/>
  </w:style>
  <w:style w:type="paragraph" w:customStyle="1" w:styleId="ZLITKSIGIzmozniprzedmksigiliter">
    <w:name w:val="Z_LIT/KSIĘGI – zm. ozn. i przedm. księgi literą"/>
    <w:basedOn w:val="ZCZCIKSIGIzmozniprzedmczciksigiartykuempunktem"/>
    <w:uiPriority w:val="44"/>
    <w:qFormat/>
    <w:rsid w:val="00F52486"/>
    <w:pPr>
      <w:ind w:left="987"/>
    </w:pPr>
  </w:style>
  <w:style w:type="paragraph" w:customStyle="1" w:styleId="ZLITTYTDZOZNzmozntytuudziauliter">
    <w:name w:val="Z_LIT/TYT(DZ)_OZN – zm. ozn. tytułu (działu) literą"/>
    <w:basedOn w:val="ZTYTDZOZNzmozntytuudziauartykuempunktem"/>
    <w:next w:val="ZLITTYTDZPRZEDMzmprzedmtytuudziauliter"/>
    <w:uiPriority w:val="44"/>
    <w:qFormat/>
    <w:rsid w:val="00F52486"/>
    <w:pPr>
      <w:ind w:left="987"/>
    </w:pPr>
  </w:style>
  <w:style w:type="paragraph" w:customStyle="1" w:styleId="ZLITTYTDZPRZEDMzmprzedmtytuudziauliter">
    <w:name w:val="Z_LIT/TYT(DZ)_PRZEDM – zm. przedm. tytułu (działu) literą"/>
    <w:basedOn w:val="ZTYTDZPRZEDMzmprzedmtytuulubdziauartykuempunktem"/>
    <w:uiPriority w:val="44"/>
    <w:qFormat/>
    <w:rsid w:val="00F52486"/>
    <w:pPr>
      <w:ind w:left="987"/>
    </w:pPr>
  </w:style>
  <w:style w:type="paragraph" w:customStyle="1" w:styleId="ZLITROZDZODDZOZNzmoznrozdzoddzliter">
    <w:name w:val="Z_LIT/ROZDZ(ODDZ)_OZN – zm. ozn. rozdz. (oddz.) literą"/>
    <w:basedOn w:val="ZROZDZODDZOZNzmoznrozdzoddzartykuempunktem"/>
    <w:next w:val="ZLITROZDZODDZPRZEDMzmprzedmrozdzoddzliter"/>
    <w:uiPriority w:val="45"/>
    <w:qFormat/>
    <w:rsid w:val="00F52486"/>
    <w:pPr>
      <w:ind w:left="987"/>
    </w:pPr>
  </w:style>
  <w:style w:type="paragraph" w:customStyle="1" w:styleId="ZLITROZDZODDZPRZEDMzmprzedmrozdzoddzliter">
    <w:name w:val="Z_LIT/ROZDZ(ODDZ)_PRZEDM – zm. przedm. rozdz. (oddz.) literą"/>
    <w:basedOn w:val="ZROZDZODDZPRZEDMzmprzedmrozdzoddzartykuempunktem"/>
    <w:next w:val="ZLITARTzmartliter"/>
    <w:uiPriority w:val="45"/>
    <w:qFormat/>
    <w:rsid w:val="00F52486"/>
    <w:pPr>
      <w:ind w:left="987"/>
    </w:pPr>
  </w:style>
  <w:style w:type="paragraph" w:customStyle="1" w:styleId="ZTIRDZOZNzmozndziautiret">
    <w:name w:val="Z_TIR/DZ_OZN – zm. ozn. działu tiret"/>
    <w:basedOn w:val="ZLITTYTDZOZNzmozntytuudziauliter"/>
    <w:next w:val="ZTIRDZPRZEDMzmprzedmdziautiret"/>
    <w:uiPriority w:val="54"/>
    <w:qFormat/>
    <w:rsid w:val="00F52486"/>
    <w:pPr>
      <w:ind w:left="1383"/>
    </w:pPr>
  </w:style>
  <w:style w:type="paragraph" w:customStyle="1" w:styleId="ZTIRDZPRZEDMzmprzedmdziautiret">
    <w:name w:val="Z_TIR/DZ_PRZEDM – zm. przedm. działu tiret"/>
    <w:basedOn w:val="ZLITTYTDZPRZEDMzmprzedmtytuudziauliter"/>
    <w:uiPriority w:val="54"/>
    <w:qFormat/>
    <w:rsid w:val="00F52486"/>
    <w:pPr>
      <w:ind w:left="1383"/>
    </w:pPr>
  </w:style>
  <w:style w:type="paragraph" w:customStyle="1" w:styleId="ZTIRROZDZODDZOZNzmoznrozdzoddztiret">
    <w:name w:val="Z_TIR/ROZDZ(ODDZ)_OZN – zm. ozn. rozdz. (oddz.) tiret"/>
    <w:basedOn w:val="ZLITROZDZODDZOZNzmoznrozdzoddzliter"/>
    <w:next w:val="ZTIRROZDZODDZPRZEDMzmprzedmrozdzoddztiret"/>
    <w:uiPriority w:val="54"/>
    <w:qFormat/>
    <w:rsid w:val="00F52486"/>
    <w:pPr>
      <w:ind w:left="1383"/>
    </w:pPr>
  </w:style>
  <w:style w:type="paragraph" w:customStyle="1" w:styleId="ZTIRROZDZODDZPRZEDMzmprzedmrozdzoddztiret">
    <w:name w:val="Z_TIR/ROZDZ(ODDZ)_PRZEDM – zm. przedm. rozdz. (oddz.) tiret"/>
    <w:basedOn w:val="ZLITROZDZODDZPRZEDMzmprzedmrozdzoddzliter"/>
    <w:uiPriority w:val="54"/>
    <w:qFormat/>
    <w:rsid w:val="00F52486"/>
    <w:pPr>
      <w:ind w:left="1383"/>
    </w:pPr>
  </w:style>
  <w:style w:type="paragraph" w:customStyle="1" w:styleId="Z2TIRROZDZODDZOZNzmoznrozdzoddzpodwjnymtiret">
    <w:name w:val="Z_2TIR/ROZDZ(ODDZ)_OZN – zm. ozn. rozdz. (oddz.) podwójnym tiret"/>
    <w:basedOn w:val="ZTIRROZDZODDZOZNzmoznrozdzoddztiret"/>
    <w:next w:val="Z2TIRROZDZODDZPRZEDMzmprzedmrozdzoddzpodwjnymtiret"/>
    <w:uiPriority w:val="81"/>
    <w:qFormat/>
    <w:rsid w:val="00F52486"/>
    <w:pPr>
      <w:ind w:left="1780"/>
    </w:pPr>
  </w:style>
  <w:style w:type="paragraph" w:customStyle="1" w:styleId="Z2TIRROZDZODDZPRZEDMzmprzedmrozdzoddzpodwjnymtiret">
    <w:name w:val="Z_2TIR/ROZDZ(ODDZ)_PRZEDM – zm. przedm. rozdz. (oddz.) podwójnym tiret"/>
    <w:basedOn w:val="ZTIRROZDZODDZPRZEDMzmprzedmrozdzoddztiret"/>
    <w:next w:val="Z2TIRARTzmartpodwjnymtiret"/>
    <w:uiPriority w:val="81"/>
    <w:qFormat/>
    <w:rsid w:val="00F52486"/>
    <w:pPr>
      <w:ind w:left="1780"/>
    </w:pPr>
  </w:style>
  <w:style w:type="character" w:customStyle="1" w:styleId="IGindeksgrny">
    <w:name w:val="_IG_ – indeks górny"/>
    <w:uiPriority w:val="2"/>
    <w:qFormat/>
    <w:rsid w:val="00F52486"/>
    <w:rPr>
      <w:b w:val="0"/>
      <w:i w:val="0"/>
      <w:vanish w:val="0"/>
      <w:spacing w:val="0"/>
      <w:vertAlign w:val="superscript"/>
    </w:rPr>
  </w:style>
  <w:style w:type="character" w:customStyle="1" w:styleId="IDindeksdolny">
    <w:name w:val="_ID_ – indeks dolny"/>
    <w:uiPriority w:val="3"/>
    <w:qFormat/>
    <w:rsid w:val="00F52486"/>
    <w:rPr>
      <w:b w:val="0"/>
      <w:i w:val="0"/>
      <w:vanish w:val="0"/>
      <w:spacing w:val="0"/>
      <w:vertAlign w:val="subscript"/>
    </w:rPr>
  </w:style>
  <w:style w:type="character" w:customStyle="1" w:styleId="IDPindeksdolnyipogrubienie">
    <w:name w:val="_ID_P_ – indeks dolny i pogrubienie"/>
    <w:uiPriority w:val="3"/>
    <w:qFormat/>
    <w:rsid w:val="00F52486"/>
    <w:rPr>
      <w:b/>
      <w:vanish w:val="0"/>
      <w:spacing w:val="0"/>
      <w:vertAlign w:val="subscript"/>
    </w:rPr>
  </w:style>
  <w:style w:type="character" w:customStyle="1" w:styleId="IDKindeksdolnyikursywa">
    <w:name w:val="_ID_K_ – indeks dolny i kursywa"/>
    <w:uiPriority w:val="3"/>
    <w:qFormat/>
    <w:rsid w:val="00F52486"/>
    <w:rPr>
      <w:i/>
      <w:vanish w:val="0"/>
      <w:spacing w:val="0"/>
      <w:vertAlign w:val="subscript"/>
    </w:rPr>
  </w:style>
  <w:style w:type="character" w:customStyle="1" w:styleId="IGPindeksgrnyipogrubienie">
    <w:name w:val="_IG_P_ – indeks górny i pogrubienie"/>
    <w:uiPriority w:val="2"/>
    <w:qFormat/>
    <w:rsid w:val="00F52486"/>
    <w:rPr>
      <w:b/>
      <w:vanish w:val="0"/>
      <w:spacing w:val="0"/>
      <w:vertAlign w:val="superscript"/>
    </w:rPr>
  </w:style>
  <w:style w:type="character" w:customStyle="1" w:styleId="IGKindeksgrnyikursywa">
    <w:name w:val="_IG_K_ – indeks górny i kursywa"/>
    <w:uiPriority w:val="2"/>
    <w:qFormat/>
    <w:rsid w:val="00F52486"/>
    <w:rPr>
      <w:i/>
      <w:vanish w:val="0"/>
      <w:spacing w:val="0"/>
      <w:vertAlign w:val="superscript"/>
    </w:rPr>
  </w:style>
  <w:style w:type="character" w:customStyle="1" w:styleId="IGPKindeksgrnyipogrubieniekursywa">
    <w:name w:val="_IG_P_K_ – indeks górny i pogrubienie kursywa"/>
    <w:uiPriority w:val="2"/>
    <w:qFormat/>
    <w:rsid w:val="00F52486"/>
    <w:rPr>
      <w:b/>
      <w:i/>
      <w:vanish w:val="0"/>
      <w:spacing w:val="0"/>
      <w:vertAlign w:val="superscript"/>
    </w:rPr>
  </w:style>
  <w:style w:type="character" w:customStyle="1" w:styleId="IDPKindeksdolnyipogrugieniekursywa">
    <w:name w:val="_ID_P_K_ – indeks dolny i pogrugienie kursywa"/>
    <w:uiPriority w:val="3"/>
    <w:qFormat/>
    <w:rsid w:val="00F52486"/>
    <w:rPr>
      <w:b/>
      <w:i/>
      <w:vanish w:val="0"/>
      <w:spacing w:val="0"/>
      <w:vertAlign w:val="subscript"/>
    </w:rPr>
  </w:style>
  <w:style w:type="character" w:customStyle="1" w:styleId="Ppogrubienie">
    <w:name w:val="_P_ – pogrubienie"/>
    <w:uiPriority w:val="1"/>
    <w:qFormat/>
    <w:rsid w:val="00F52486"/>
    <w:rPr>
      <w:b/>
    </w:rPr>
  </w:style>
  <w:style w:type="character" w:customStyle="1" w:styleId="Kkursywa">
    <w:name w:val="_K_ – kursywa"/>
    <w:uiPriority w:val="1"/>
    <w:qFormat/>
    <w:rsid w:val="00F52486"/>
    <w:rPr>
      <w:i/>
    </w:rPr>
  </w:style>
  <w:style w:type="character" w:customStyle="1" w:styleId="PKpogrubieniekursywa">
    <w:name w:val="_P_K_ – pogrubienie kursywa"/>
    <w:uiPriority w:val="1"/>
    <w:qFormat/>
    <w:rsid w:val="00F52486"/>
    <w:rPr>
      <w:b/>
      <w:i/>
    </w:rPr>
  </w:style>
  <w:style w:type="character" w:customStyle="1" w:styleId="TEKSTOZNACZONYWDOKUMENCIERDOWYMJAKOUKRYTY">
    <w:name w:val="_TEKST_OZNACZONY_W_DOKUMENCIE_ŹRÓDŁOWYM_JAKO_UKRYTY_"/>
    <w:uiPriority w:val="4"/>
    <w:unhideWhenUsed/>
    <w:qFormat/>
    <w:rsid w:val="00F52486"/>
    <w:rPr>
      <w:vanish w:val="0"/>
      <w:color w:val="FF0000"/>
      <w:u w:val="single" w:color="FF0000"/>
    </w:rPr>
  </w:style>
  <w:style w:type="character" w:customStyle="1" w:styleId="BEZWERSALIKW">
    <w:name w:val="_BEZ_WERSALIKÓW_"/>
    <w:uiPriority w:val="4"/>
    <w:qFormat/>
    <w:rsid w:val="00F52486"/>
    <w:rPr>
      <w:caps/>
    </w:rPr>
  </w:style>
  <w:style w:type="character" w:customStyle="1" w:styleId="IIGPindeksgrnyindeksugrnegoipogrubienie">
    <w:name w:val="_IIG_P_ – indeks górny indeksu górnego i pogrubienie"/>
    <w:uiPriority w:val="3"/>
    <w:qFormat/>
    <w:rsid w:val="00F52486"/>
    <w:rPr>
      <w:b/>
      <w:vanish w:val="0"/>
      <w:spacing w:val="0"/>
      <w:position w:val="6"/>
      <w:vertAlign w:val="superscript"/>
    </w:rPr>
  </w:style>
  <w:style w:type="character" w:customStyle="1" w:styleId="IIGindeksgrnyindeksugrnego">
    <w:name w:val="_IIG_ – indeks górny indeksu górnego"/>
    <w:uiPriority w:val="3"/>
    <w:qFormat/>
    <w:rsid w:val="00F52486"/>
    <w:rPr>
      <w:b w:val="0"/>
      <w:i w:val="0"/>
      <w:vanish w:val="0"/>
      <w:spacing w:val="0"/>
      <w:position w:val="6"/>
      <w:vertAlign w:val="superscript"/>
    </w:rPr>
  </w:style>
  <w:style w:type="paragraph" w:customStyle="1" w:styleId="ODNONIKSPECtreodnonikadoodnonika">
    <w:name w:val="ODNOŚNIK_SPEC – treść odnośnika do odnośnika"/>
    <w:basedOn w:val="Normalny"/>
    <w:uiPriority w:val="19"/>
    <w:qFormat/>
    <w:rsid w:val="00F52486"/>
    <w:pPr>
      <w:ind w:left="283" w:hanging="170"/>
    </w:pPr>
    <w:rPr>
      <w:sz w:val="20"/>
    </w:rPr>
  </w:style>
  <w:style w:type="paragraph" w:customStyle="1" w:styleId="TEKSTwTABELItekstzwcitympierwwierszem">
    <w:name w:val="TEKST_w_TABELI – tekst z wciętym pierw. wierszem"/>
    <w:basedOn w:val="Normalny"/>
    <w:uiPriority w:val="23"/>
    <w:qFormat/>
    <w:rsid w:val="00F52486"/>
    <w:pPr>
      <w:suppressAutoHyphens/>
      <w:ind w:firstLine="510"/>
    </w:pPr>
    <w:rPr>
      <w:rFonts w:ascii="Times" w:hAnsi="Times"/>
      <w:bCs/>
      <w:kern w:val="24"/>
    </w:rPr>
  </w:style>
  <w:style w:type="paragraph" w:customStyle="1" w:styleId="TEKSTwTABELIWYRODKOWANYtekstwyrodkowanywpoziomie">
    <w:name w:val="TEKST_w_TABELI_WYŚRODKOWANY – tekst wyśrodkowany w poziomie"/>
    <w:basedOn w:val="Normalny"/>
    <w:uiPriority w:val="23"/>
    <w:qFormat/>
    <w:rsid w:val="00F52486"/>
    <w:pPr>
      <w:suppressAutoHyphens/>
      <w:jc w:val="center"/>
    </w:pPr>
    <w:rPr>
      <w:rFonts w:ascii="Times" w:hAnsi="Times"/>
      <w:bCs/>
      <w:kern w:val="24"/>
    </w:rPr>
  </w:style>
  <w:style w:type="paragraph" w:customStyle="1" w:styleId="ZTIRSKARNzmsankcjikarnejtiret">
    <w:name w:val="Z_TIR/S_KARN – zm. sankcji karnej tiret"/>
    <w:basedOn w:val="ZLITSKARNzmsankcjikarnejliter"/>
    <w:next w:val="ZTIRARTzmarttiret"/>
    <w:uiPriority w:val="61"/>
    <w:qFormat/>
    <w:rsid w:val="00F52486"/>
    <w:pPr>
      <w:ind w:left="1894"/>
    </w:pPr>
  </w:style>
  <w:style w:type="paragraph" w:customStyle="1" w:styleId="ZZSKARNzmianazmsankcjikarnej">
    <w:name w:val="ZZ/S_KARN – zmiana zm. sankcji karnej"/>
    <w:basedOn w:val="ZZFRAGzmianazmfragmentunpzdania"/>
    <w:uiPriority w:val="71"/>
    <w:qFormat/>
    <w:rsid w:val="00F52486"/>
    <w:pPr>
      <w:ind w:left="2404"/>
    </w:pPr>
  </w:style>
  <w:style w:type="paragraph" w:customStyle="1" w:styleId="Z2TIRSKARNzmianasankcjikarnejpodwjnymtiret">
    <w:name w:val="Z_2TIR/S_KARN – zmiana sankcji karnej podwójnym tiret"/>
    <w:basedOn w:val="Z2TIRARTzmartpodwjnymtiret"/>
    <w:next w:val="Z2TIRARTzmartpodwjnymtiret"/>
    <w:uiPriority w:val="90"/>
    <w:qFormat/>
    <w:rsid w:val="00F52486"/>
    <w:pPr>
      <w:ind w:left="2291" w:firstLine="0"/>
    </w:pPr>
  </w:style>
  <w:style w:type="paragraph" w:customStyle="1" w:styleId="LEGWMATFIZCHEMlegendawzorumatfizlubchem">
    <w:name w:val="LEG_W_MAT(FIZ|CHEM) – legenda wzoru mat. (fiz. lub chem.)"/>
    <w:basedOn w:val="WMATFIZCHEMwzrmatfizlubchem"/>
    <w:uiPriority w:val="19"/>
    <w:qFormat/>
    <w:rsid w:val="00F52486"/>
    <w:pPr>
      <w:ind w:left="1304" w:hanging="794"/>
      <w:jc w:val="both"/>
    </w:pPr>
  </w:style>
  <w:style w:type="paragraph" w:customStyle="1" w:styleId="ZLEGWMATFIZCHEMzmlegendywzorumatfizlubchemartykuempunktem">
    <w:name w:val="Z/LEG_W_MAT(FIZ|CHEM) – zm. legendy wzoru mat. (fiz. lub chem.) artykułem (punktem)"/>
    <w:basedOn w:val="LEGWMATFIZCHEMlegendawzorumatfizlubchem"/>
    <w:uiPriority w:val="39"/>
    <w:qFormat/>
    <w:rsid w:val="00F52486"/>
    <w:pPr>
      <w:ind w:left="1815"/>
    </w:pPr>
  </w:style>
  <w:style w:type="paragraph" w:customStyle="1" w:styleId="ZZLEGWMATFIZCHEMzmlegendywzorumatfizlubchem">
    <w:name w:val="ZZ/LEG_W_MAT(FIZ|CHEM) – zm. legendy wzoru mat. (fiz. lub chem.)"/>
    <w:basedOn w:val="ZLEGWMATFIZCHEMzmlegendywzorumatfizlubchemartykuempunktem"/>
    <w:uiPriority w:val="72"/>
    <w:qFormat/>
    <w:rsid w:val="00F52486"/>
    <w:pPr>
      <w:ind w:left="3198"/>
    </w:pPr>
  </w:style>
  <w:style w:type="paragraph" w:customStyle="1" w:styleId="ZLITLEGWMATFIZCHEMzmlegendywzorumatfizlubchemliter">
    <w:name w:val="Z_LIT/LEG_W_MAT(FIZ|CHEM) – zm. legendy wzoru mat. (fiz. lub chem.) literą"/>
    <w:basedOn w:val="ZLEGWMATFIZCHEMzmlegendywzorumatfizlubchemartykuempunktem"/>
    <w:uiPriority w:val="54"/>
    <w:qFormat/>
    <w:rsid w:val="00F52486"/>
    <w:pPr>
      <w:ind w:left="2291"/>
    </w:pPr>
  </w:style>
  <w:style w:type="paragraph" w:customStyle="1" w:styleId="ZLITWMATFIZCHEMzmwzorumatfizlubchemliter">
    <w:name w:val="Z_LIT/W_MAT(FIZ|CHEM) – zm. wzoru mat. (fiz. lub chem.) literą"/>
    <w:basedOn w:val="ZWMATFIZCHEMzmwzorumatfizlubchemartykuempunktem"/>
    <w:next w:val="ZLITUSTzmustliter"/>
    <w:uiPriority w:val="53"/>
    <w:qFormat/>
    <w:rsid w:val="00F52486"/>
    <w:pPr>
      <w:ind w:left="987"/>
    </w:pPr>
  </w:style>
  <w:style w:type="paragraph" w:customStyle="1" w:styleId="ZTIRWMATFIZCHEMzmwzorumatfizlubchemtiret">
    <w:name w:val="Z_TIR/W_MAT(FIZ|CHEM) – zm. wzoru mat. (fiz. lub chem.) tiret"/>
    <w:basedOn w:val="ZLITWMATFIZCHEMzmwzorumatfizlubchemliter"/>
    <w:next w:val="ZTIRUSTzmusttiret"/>
    <w:uiPriority w:val="62"/>
    <w:qFormat/>
    <w:rsid w:val="00F52486"/>
    <w:pPr>
      <w:ind w:left="1383"/>
    </w:pPr>
  </w:style>
  <w:style w:type="paragraph" w:customStyle="1" w:styleId="ZTIRLEGWMATFIZCHEMzmlegendywzorumatfizlubchemtiret">
    <w:name w:val="Z_TIR/LEG_W_MAT(FIZ|CHEM) – zm. legendy wzoru mat. (fiz. lub chem.) tiret"/>
    <w:basedOn w:val="ZLITLEGWMATFIZCHEMzmlegendywzorumatfizlubchemliter"/>
    <w:uiPriority w:val="63"/>
    <w:qFormat/>
    <w:rsid w:val="00F52486"/>
    <w:pPr>
      <w:ind w:left="2688"/>
    </w:pPr>
  </w:style>
  <w:style w:type="paragraph" w:customStyle="1" w:styleId="Z2TIRWMATFIZCHEMzmwzorumatfizlubchempodwjnymtiret">
    <w:name w:val="Z_2TIR/W_MAT(FIZ|CHEM) – zm. wzoru mat. (fiz. lub chem.) podwójnym tiret"/>
    <w:basedOn w:val="ZTIRWMATFIZCHEMzmwzorumatfizlubchemtiret"/>
    <w:next w:val="Z2TIRUSTzmustpodwjnymtiret"/>
    <w:uiPriority w:val="91"/>
    <w:qFormat/>
    <w:rsid w:val="00F52486"/>
    <w:pPr>
      <w:ind w:left="1780"/>
    </w:pPr>
  </w:style>
  <w:style w:type="paragraph" w:customStyle="1" w:styleId="Z2TIRLEGWMATFIZCHEMzmlegendywzorumatfizlubchempodwjnymtiret">
    <w:name w:val="Z_2TIR/LEG_W_MAT(FIZ|CHEM) – zm. legendy wzoru mat. (fiz. lub chem.) podwójnym tiret"/>
    <w:basedOn w:val="ZTIRLEGWMATFIZCHEMzmlegendywzorumatfizlubchemtiret"/>
    <w:uiPriority w:val="92"/>
    <w:qFormat/>
    <w:rsid w:val="00F52486"/>
    <w:pPr>
      <w:ind w:left="3085"/>
    </w:pPr>
  </w:style>
  <w:style w:type="paragraph" w:customStyle="1" w:styleId="ZLITCYTzmcytatunpprzysigiliter">
    <w:name w:val="Z_LIT/CYT – zm. cytatu np. przysięgi literą"/>
    <w:basedOn w:val="ZCYTzmcytatunpprzysigiartykuempunktem"/>
    <w:uiPriority w:val="53"/>
    <w:qFormat/>
    <w:rsid w:val="00F52486"/>
    <w:pPr>
      <w:ind w:left="1497"/>
    </w:pPr>
  </w:style>
  <w:style w:type="paragraph" w:customStyle="1" w:styleId="ZTIRCYTzmcytatunpprzysigitiret">
    <w:name w:val="Z_TIR/CYT – zm. cytatu np. przysięgi tiret"/>
    <w:basedOn w:val="ZLITCYTzmcytatunpprzysigiliter"/>
    <w:next w:val="ZTIRUSTzmusttiret"/>
    <w:uiPriority w:val="61"/>
    <w:qFormat/>
    <w:rsid w:val="00F52486"/>
    <w:pPr>
      <w:ind w:left="1894"/>
    </w:pPr>
  </w:style>
  <w:style w:type="paragraph" w:customStyle="1" w:styleId="Z2TIRCYTzmcytatunpprzysigipodwjnymtiret">
    <w:name w:val="Z_2TIR/CYT – zm. cytatu np. przysięgi podwójnym tiret"/>
    <w:basedOn w:val="ZTIRCYTzmcytatunpprzysigitiret"/>
    <w:next w:val="Z2TIRUSTzmustpodwjnymtiret"/>
    <w:uiPriority w:val="90"/>
    <w:qFormat/>
    <w:rsid w:val="00F52486"/>
    <w:pPr>
      <w:ind w:left="2291"/>
    </w:pPr>
  </w:style>
  <w:style w:type="paragraph" w:customStyle="1" w:styleId="ZZCYTzmianazmcytatunpprzysigi">
    <w:name w:val="ZZ/CYT – zmiana zm. cytatu np. przysięgi"/>
    <w:basedOn w:val="ZZFRAGzmianazmfragmentunpzdania"/>
    <w:next w:val="ZZUSTzmianazmust"/>
    <w:uiPriority w:val="71"/>
    <w:qFormat/>
    <w:rsid w:val="00F52486"/>
    <w:pPr>
      <w:ind w:left="2404"/>
    </w:pPr>
  </w:style>
  <w:style w:type="paragraph" w:customStyle="1" w:styleId="Z2TIRFRAGMzmnpwprdowyliczeniapodwjnymtiret">
    <w:name w:val="Z_2TIR/FRAGM – zm. np. wpr. do wyliczenia podwójnym tiret"/>
    <w:basedOn w:val="ZTIRFRAGMzmnpwprdowyliczeniatiret"/>
    <w:next w:val="2TIRpodwjnytiret"/>
    <w:uiPriority w:val="89"/>
    <w:qFormat/>
    <w:rsid w:val="00F52486"/>
    <w:pPr>
      <w:ind w:left="1780"/>
    </w:pPr>
  </w:style>
  <w:style w:type="character" w:customStyle="1" w:styleId="Nagwek1Znak">
    <w:name w:val="Nagłówek 1 Znak"/>
    <w:link w:val="Nagwek1"/>
    <w:uiPriority w:val="99"/>
    <w:rsid w:val="00F52486"/>
    <w:rPr>
      <w:rFonts w:ascii="Cambria" w:hAnsi="Cambria"/>
      <w:b/>
      <w:bCs/>
      <w:color w:val="365F91"/>
      <w:kern w:val="1"/>
      <w:sz w:val="28"/>
      <w:szCs w:val="28"/>
      <w:lang w:eastAsia="ar-SA"/>
    </w:rPr>
  </w:style>
  <w:style w:type="character" w:customStyle="1" w:styleId="Nagwek2Znak">
    <w:name w:val="Nagłówek 2 Znak"/>
    <w:link w:val="Nagwek2"/>
    <w:uiPriority w:val="9"/>
    <w:rsid w:val="00F52486"/>
    <w:rPr>
      <w:rFonts w:ascii="Cambria" w:hAnsi="Cambria"/>
      <w:b/>
      <w:bCs/>
      <w:color w:val="4F81BD"/>
      <w:sz w:val="26"/>
      <w:szCs w:val="26"/>
    </w:rPr>
  </w:style>
  <w:style w:type="character" w:customStyle="1" w:styleId="Nagwek3Znak">
    <w:name w:val="Nagłówek 3 Znak"/>
    <w:link w:val="Nagwek3"/>
    <w:uiPriority w:val="9"/>
    <w:rsid w:val="00F52486"/>
    <w:rPr>
      <w:rFonts w:ascii="Cambria" w:hAnsi="Cambria"/>
      <w:b/>
      <w:bCs/>
      <w:color w:val="4F81BD"/>
      <w:sz w:val="24"/>
      <w:szCs w:val="22"/>
    </w:rPr>
  </w:style>
  <w:style w:type="character" w:customStyle="1" w:styleId="Nagwek4Znak">
    <w:name w:val="Nagłówek 4 Znak"/>
    <w:link w:val="Nagwek4"/>
    <w:uiPriority w:val="9"/>
    <w:rsid w:val="00F52486"/>
    <w:rPr>
      <w:rFonts w:ascii="Cambria" w:hAnsi="Cambria"/>
      <w:b/>
      <w:bCs/>
      <w:i/>
      <w:iCs/>
      <w:color w:val="4F81BD"/>
      <w:sz w:val="24"/>
      <w:szCs w:val="22"/>
    </w:rPr>
  </w:style>
  <w:style w:type="paragraph" w:styleId="Tytu">
    <w:name w:val="Title"/>
    <w:basedOn w:val="Normalny"/>
    <w:next w:val="Normalny"/>
    <w:link w:val="TytuZnak"/>
    <w:uiPriority w:val="10"/>
    <w:qFormat/>
    <w:rsid w:val="00F52486"/>
    <w:pPr>
      <w:pBdr>
        <w:bottom w:val="single" w:sz="8" w:space="4" w:color="4F81BD"/>
      </w:pBdr>
      <w:spacing w:after="300"/>
      <w:contextualSpacing/>
    </w:pPr>
    <w:rPr>
      <w:rFonts w:ascii="Cambria" w:hAnsi="Cambria"/>
      <w:color w:val="17365D"/>
      <w:spacing w:val="5"/>
      <w:kern w:val="28"/>
      <w:sz w:val="52"/>
      <w:szCs w:val="52"/>
      <w:lang w:val="x-none" w:eastAsia="x-none"/>
    </w:rPr>
  </w:style>
  <w:style w:type="character" w:customStyle="1" w:styleId="TytuZnak">
    <w:name w:val="Tytuł Znak"/>
    <w:link w:val="Tytu"/>
    <w:uiPriority w:val="10"/>
    <w:rsid w:val="00F52486"/>
    <w:rPr>
      <w:rFonts w:ascii="Cambria" w:hAnsi="Cambria"/>
      <w:color w:val="17365D"/>
      <w:spacing w:val="5"/>
      <w:kern w:val="28"/>
      <w:sz w:val="52"/>
      <w:szCs w:val="52"/>
    </w:rPr>
  </w:style>
  <w:style w:type="paragraph" w:styleId="Podtytu">
    <w:name w:val="Subtitle"/>
    <w:basedOn w:val="Normalny"/>
    <w:next w:val="Normalny"/>
    <w:link w:val="PodtytuZnak"/>
    <w:uiPriority w:val="11"/>
    <w:qFormat/>
    <w:rsid w:val="00F52486"/>
    <w:pPr>
      <w:numPr>
        <w:ilvl w:val="1"/>
      </w:numPr>
      <w:spacing w:after="200"/>
      <w:ind w:left="86"/>
    </w:pPr>
    <w:rPr>
      <w:rFonts w:ascii="Cambria" w:hAnsi="Cambria"/>
      <w:i/>
      <w:iCs/>
      <w:color w:val="4F81BD"/>
      <w:spacing w:val="15"/>
      <w:lang w:val="x-none" w:eastAsia="x-none"/>
    </w:rPr>
  </w:style>
  <w:style w:type="character" w:customStyle="1" w:styleId="PodtytuZnak">
    <w:name w:val="Podtytuł Znak"/>
    <w:link w:val="Podtytu"/>
    <w:uiPriority w:val="11"/>
    <w:rsid w:val="00F52486"/>
    <w:rPr>
      <w:rFonts w:ascii="Cambria" w:hAnsi="Cambria"/>
      <w:i/>
      <w:iCs/>
      <w:color w:val="4F81BD"/>
      <w:spacing w:val="15"/>
      <w:sz w:val="24"/>
      <w:szCs w:val="24"/>
    </w:rPr>
  </w:style>
  <w:style w:type="character" w:styleId="Uwydatnienie">
    <w:name w:val="Emphasis"/>
    <w:uiPriority w:val="20"/>
    <w:qFormat/>
    <w:rsid w:val="00F52486"/>
    <w:rPr>
      <w:i/>
      <w:iCs/>
    </w:rPr>
  </w:style>
  <w:style w:type="table" w:styleId="Tabela-Siatka">
    <w:name w:val="Table Grid"/>
    <w:basedOn w:val="Standardowy"/>
    <w:rsid w:val="0030573F"/>
    <w:rPr>
      <w:rFonts w:ascii="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88253E"/>
    <w:rPr>
      <w:rFonts w:ascii="Calibri" w:eastAsia="Calibri" w:hAnsi="Calibri"/>
      <w:sz w:val="20"/>
      <w:szCs w:val="20"/>
      <w:lang w:eastAsia="en-US"/>
    </w:rPr>
  </w:style>
  <w:style w:type="character" w:customStyle="1" w:styleId="TekstprzypisudolnegoZnak">
    <w:name w:val="Tekst przypisu dolnego Znak"/>
    <w:link w:val="Tekstprzypisudolnego"/>
    <w:uiPriority w:val="99"/>
    <w:semiHidden/>
    <w:rsid w:val="0088253E"/>
    <w:rPr>
      <w:rFonts w:ascii="Calibri" w:eastAsia="Calibri" w:hAnsi="Calibri"/>
      <w:lang w:eastAsia="en-US"/>
    </w:rPr>
  </w:style>
  <w:style w:type="character" w:styleId="Odwoanieprzypisudolnego">
    <w:name w:val="footnote reference"/>
    <w:uiPriority w:val="99"/>
    <w:semiHidden/>
    <w:unhideWhenUsed/>
    <w:rsid w:val="0088253E"/>
    <w:rPr>
      <w:vertAlign w:val="superscript"/>
    </w:rPr>
  </w:style>
  <w:style w:type="character" w:styleId="Hipercze">
    <w:name w:val="Hyperlink"/>
    <w:rsid w:val="001D5DC2"/>
    <w:rPr>
      <w:color w:val="0000FF"/>
      <w:u w:val="single"/>
    </w:rPr>
  </w:style>
  <w:style w:type="paragraph" w:styleId="Akapitzlist">
    <w:name w:val="List Paragraph"/>
    <w:basedOn w:val="Normalny"/>
    <w:uiPriority w:val="34"/>
    <w:qFormat/>
    <w:rsid w:val="00490D69"/>
    <w:pPr>
      <w:spacing w:after="200" w:line="276" w:lineRule="auto"/>
      <w:ind w:left="720"/>
      <w:contextualSpacing/>
    </w:pPr>
    <w:rPr>
      <w:rFonts w:ascii="Calibri" w:eastAsia="Calibri" w:hAnsi="Calibri"/>
      <w:sz w:val="22"/>
      <w:szCs w:val="22"/>
      <w:lang w:eastAsia="en-US"/>
    </w:rPr>
  </w:style>
  <w:style w:type="paragraph" w:customStyle="1" w:styleId="divpoint">
    <w:name w:val="div.point"/>
    <w:uiPriority w:val="99"/>
    <w:rsid w:val="00490D69"/>
    <w:pPr>
      <w:widowControl w:val="0"/>
      <w:autoSpaceDE w:val="0"/>
      <w:autoSpaceDN w:val="0"/>
      <w:adjustRightInd w:val="0"/>
      <w:spacing w:line="40" w:lineRule="atLeast"/>
    </w:pPr>
    <w:rPr>
      <w:rFonts w:ascii="Helvetica" w:hAnsi="Helvetica" w:cs="Helvetica"/>
      <w:color w:val="000000"/>
      <w:sz w:val="18"/>
      <w:szCs w:val="18"/>
    </w:rPr>
  </w:style>
  <w:style w:type="paragraph" w:customStyle="1" w:styleId="divpkt">
    <w:name w:val="div.pkt"/>
    <w:uiPriority w:val="99"/>
    <w:rsid w:val="00490D69"/>
    <w:pPr>
      <w:widowControl w:val="0"/>
      <w:autoSpaceDE w:val="0"/>
      <w:autoSpaceDN w:val="0"/>
      <w:adjustRightInd w:val="0"/>
      <w:spacing w:line="40" w:lineRule="atLeast"/>
      <w:ind w:left="240"/>
      <w:jc w:val="both"/>
    </w:pPr>
    <w:rPr>
      <w:rFonts w:ascii="Helvetica" w:hAnsi="Helvetica" w:cs="Helvetica"/>
      <w:color w:val="000000"/>
      <w:sz w:val="18"/>
      <w:szCs w:val="18"/>
    </w:rPr>
  </w:style>
  <w:style w:type="paragraph" w:customStyle="1" w:styleId="divparagraph">
    <w:name w:val="div.paragraph"/>
    <w:uiPriority w:val="99"/>
    <w:rsid w:val="00490D69"/>
    <w:pPr>
      <w:widowControl w:val="0"/>
      <w:autoSpaceDE w:val="0"/>
      <w:autoSpaceDN w:val="0"/>
      <w:adjustRightInd w:val="0"/>
      <w:spacing w:line="40" w:lineRule="atLeast"/>
    </w:pPr>
    <w:rPr>
      <w:rFonts w:ascii="Helvetica" w:hAnsi="Helvetica" w:cs="Helvetica"/>
      <w:color w:val="000000"/>
      <w:sz w:val="18"/>
      <w:szCs w:val="18"/>
    </w:rPr>
  </w:style>
  <w:style w:type="paragraph" w:customStyle="1" w:styleId="Default">
    <w:name w:val="Default"/>
    <w:rsid w:val="00067113"/>
    <w:pPr>
      <w:autoSpaceDE w:val="0"/>
      <w:autoSpaceDN w:val="0"/>
      <w:adjustRightInd w:val="0"/>
    </w:pPr>
    <w:rPr>
      <w:rFonts w:ascii="Arial" w:hAnsi="Arial" w:cs="Arial"/>
      <w:color w:val="000000"/>
      <w:sz w:val="24"/>
      <w:szCs w:val="24"/>
    </w:rPr>
  </w:style>
  <w:style w:type="paragraph" w:customStyle="1" w:styleId="p01">
    <w:name w:val="p01"/>
    <w:basedOn w:val="Normalny"/>
    <w:rsid w:val="00455993"/>
    <w:pPr>
      <w:spacing w:before="100" w:beforeAutospacing="1" w:after="100" w:afterAutospacing="1"/>
    </w:pPr>
    <w:rPr>
      <w:rFonts w:ascii="Times New Roman" w:hAnsi="Times New Roman"/>
    </w:rPr>
  </w:style>
  <w:style w:type="paragraph" w:styleId="Tekstpodstawowy">
    <w:name w:val="Body Text"/>
    <w:basedOn w:val="Normalny"/>
    <w:link w:val="TekstpodstawowyZnak"/>
    <w:unhideWhenUsed/>
    <w:rsid w:val="006108FC"/>
    <w:pPr>
      <w:spacing w:after="120" w:line="360" w:lineRule="auto"/>
      <w:jc w:val="both"/>
    </w:pPr>
    <w:rPr>
      <w:rFonts w:ascii="Times New Roman" w:hAnsi="Times New Roman"/>
      <w:szCs w:val="20"/>
    </w:rPr>
  </w:style>
  <w:style w:type="character" w:customStyle="1" w:styleId="TekstpodstawowyZnak">
    <w:name w:val="Tekst podstawowy Znak"/>
    <w:link w:val="Tekstpodstawowy"/>
    <w:rsid w:val="006108FC"/>
    <w:rPr>
      <w:rFonts w:ascii="Times New Roman" w:hAnsi="Times New Roman"/>
      <w:sz w:val="24"/>
    </w:rPr>
  </w:style>
  <w:style w:type="character" w:customStyle="1" w:styleId="Teksttreci">
    <w:name w:val="Tekst treści_"/>
    <w:link w:val="Teksttreci0"/>
    <w:uiPriority w:val="99"/>
    <w:rsid w:val="00A14F60"/>
    <w:rPr>
      <w:rFonts w:ascii="Times New Roman" w:hAnsi="Times New Roman"/>
      <w:shd w:val="clear" w:color="auto" w:fill="FFFFFF"/>
    </w:rPr>
  </w:style>
  <w:style w:type="paragraph" w:customStyle="1" w:styleId="Teksttreci0">
    <w:name w:val="Tekst treści"/>
    <w:basedOn w:val="Normalny"/>
    <w:link w:val="Teksttreci"/>
    <w:uiPriority w:val="99"/>
    <w:rsid w:val="00A14F60"/>
    <w:pPr>
      <w:widowControl w:val="0"/>
      <w:shd w:val="clear" w:color="auto" w:fill="FFFFFF"/>
      <w:spacing w:line="360" w:lineRule="auto"/>
    </w:pPr>
    <w:rPr>
      <w:rFonts w:ascii="Times New Roman" w:hAnsi="Times New Roman"/>
      <w:sz w:val="20"/>
      <w:szCs w:val="20"/>
    </w:rPr>
  </w:style>
  <w:style w:type="character" w:customStyle="1" w:styleId="StopkaZnak1">
    <w:name w:val="Stopka Znak1"/>
    <w:link w:val="Stopka"/>
    <w:uiPriority w:val="99"/>
    <w:rsid w:val="00A14F60"/>
    <w:rPr>
      <w:rFonts w:ascii="Times New Roman" w:hAnsi="Times New Roman"/>
      <w:shd w:val="clear" w:color="auto" w:fill="FFFFFF"/>
    </w:rPr>
  </w:style>
  <w:style w:type="paragraph" w:styleId="Stopka">
    <w:name w:val="footer"/>
    <w:basedOn w:val="Normalny"/>
    <w:link w:val="StopkaZnak1"/>
    <w:uiPriority w:val="99"/>
    <w:rsid w:val="00A14F60"/>
    <w:pPr>
      <w:widowControl w:val="0"/>
      <w:shd w:val="clear" w:color="auto" w:fill="FFFFFF"/>
    </w:pPr>
    <w:rPr>
      <w:rFonts w:ascii="Times New Roman" w:hAnsi="Times New Roman"/>
      <w:sz w:val="20"/>
      <w:szCs w:val="20"/>
    </w:rPr>
  </w:style>
  <w:style w:type="character" w:customStyle="1" w:styleId="StopkaZnak">
    <w:name w:val="Stopka Znak"/>
    <w:uiPriority w:val="99"/>
    <w:semiHidden/>
    <w:rsid w:val="00A14F60"/>
    <w:rPr>
      <w:rFonts w:ascii="Arial" w:hAnsi="Arial"/>
      <w:sz w:val="24"/>
      <w:szCs w:val="24"/>
    </w:rPr>
  </w:style>
  <w:style w:type="character" w:customStyle="1" w:styleId="Teksttreci2">
    <w:name w:val="Tekst treści (2)_"/>
    <w:link w:val="Teksttreci20"/>
    <w:uiPriority w:val="99"/>
    <w:rsid w:val="00A14F60"/>
    <w:rPr>
      <w:rFonts w:ascii="Arial" w:hAnsi="Arial" w:cs="Arial"/>
      <w:sz w:val="16"/>
      <w:szCs w:val="16"/>
      <w:shd w:val="clear" w:color="auto" w:fill="FFFFFF"/>
    </w:rPr>
  </w:style>
  <w:style w:type="paragraph" w:customStyle="1" w:styleId="Teksttreci20">
    <w:name w:val="Tekst treści (2)"/>
    <w:basedOn w:val="Normalny"/>
    <w:link w:val="Teksttreci2"/>
    <w:uiPriority w:val="99"/>
    <w:rsid w:val="00A14F60"/>
    <w:pPr>
      <w:widowControl w:val="0"/>
      <w:shd w:val="clear" w:color="auto" w:fill="FFFFFF"/>
      <w:spacing w:after="240"/>
      <w:jc w:val="center"/>
    </w:pPr>
    <w:rPr>
      <w:rFonts w:cs="Arial"/>
      <w:sz w:val="16"/>
      <w:szCs w:val="16"/>
    </w:rPr>
  </w:style>
  <w:style w:type="character" w:styleId="Odwoaniedokomentarza">
    <w:name w:val="annotation reference"/>
    <w:uiPriority w:val="99"/>
    <w:semiHidden/>
    <w:unhideWhenUsed/>
    <w:rsid w:val="00C5375C"/>
    <w:rPr>
      <w:sz w:val="16"/>
      <w:szCs w:val="16"/>
    </w:rPr>
  </w:style>
  <w:style w:type="paragraph" w:styleId="Tekstkomentarza">
    <w:name w:val="annotation text"/>
    <w:basedOn w:val="Normalny"/>
    <w:link w:val="TekstkomentarzaZnak"/>
    <w:uiPriority w:val="99"/>
    <w:unhideWhenUsed/>
    <w:rsid w:val="00C5375C"/>
    <w:rPr>
      <w:sz w:val="20"/>
      <w:szCs w:val="20"/>
    </w:rPr>
  </w:style>
  <w:style w:type="character" w:customStyle="1" w:styleId="TekstkomentarzaZnak">
    <w:name w:val="Tekst komentarza Znak"/>
    <w:link w:val="Tekstkomentarza"/>
    <w:uiPriority w:val="99"/>
    <w:rsid w:val="00C5375C"/>
    <w:rPr>
      <w:rFonts w:ascii="Arial" w:hAnsi="Arial"/>
    </w:rPr>
  </w:style>
  <w:style w:type="paragraph" w:styleId="Tematkomentarza">
    <w:name w:val="annotation subject"/>
    <w:basedOn w:val="Tekstkomentarza"/>
    <w:next w:val="Tekstkomentarza"/>
    <w:link w:val="TematkomentarzaZnak"/>
    <w:uiPriority w:val="99"/>
    <w:semiHidden/>
    <w:unhideWhenUsed/>
    <w:rsid w:val="00C5375C"/>
    <w:rPr>
      <w:b/>
      <w:bCs/>
    </w:rPr>
  </w:style>
  <w:style w:type="character" w:customStyle="1" w:styleId="TematkomentarzaZnak">
    <w:name w:val="Temat komentarza Znak"/>
    <w:link w:val="Tematkomentarza"/>
    <w:uiPriority w:val="99"/>
    <w:semiHidden/>
    <w:rsid w:val="00C5375C"/>
    <w:rPr>
      <w:rFonts w:ascii="Arial" w:hAnsi="Arial"/>
      <w:b/>
      <w:bCs/>
    </w:rPr>
  </w:style>
  <w:style w:type="paragraph" w:styleId="Tekstdymka">
    <w:name w:val="Balloon Text"/>
    <w:basedOn w:val="Normalny"/>
    <w:link w:val="TekstdymkaZnak"/>
    <w:uiPriority w:val="99"/>
    <w:semiHidden/>
    <w:unhideWhenUsed/>
    <w:rsid w:val="00C5375C"/>
    <w:rPr>
      <w:rFonts w:ascii="Segoe UI" w:hAnsi="Segoe UI" w:cs="Segoe UI"/>
      <w:sz w:val="18"/>
      <w:szCs w:val="18"/>
    </w:rPr>
  </w:style>
  <w:style w:type="character" w:customStyle="1" w:styleId="TekstdymkaZnak">
    <w:name w:val="Tekst dymka Znak"/>
    <w:link w:val="Tekstdymka"/>
    <w:uiPriority w:val="99"/>
    <w:semiHidden/>
    <w:rsid w:val="00C5375C"/>
    <w:rPr>
      <w:rFonts w:ascii="Segoe UI" w:hAnsi="Segoe UI" w:cs="Segoe UI"/>
      <w:sz w:val="18"/>
      <w:szCs w:val="18"/>
    </w:rPr>
  </w:style>
  <w:style w:type="paragraph" w:styleId="Poprawka">
    <w:name w:val="Revision"/>
    <w:hidden/>
    <w:uiPriority w:val="99"/>
    <w:semiHidden/>
    <w:rsid w:val="009363F8"/>
    <w:rPr>
      <w:rFonts w:ascii="Arial" w:hAnsi="Arial"/>
      <w:sz w:val="24"/>
      <w:szCs w:val="24"/>
    </w:rPr>
  </w:style>
  <w:style w:type="paragraph" w:styleId="Tekstprzypisukocowego">
    <w:name w:val="endnote text"/>
    <w:basedOn w:val="Normalny"/>
    <w:link w:val="TekstprzypisukocowegoZnak"/>
    <w:uiPriority w:val="99"/>
    <w:semiHidden/>
    <w:unhideWhenUsed/>
    <w:rsid w:val="009363F8"/>
    <w:rPr>
      <w:sz w:val="20"/>
      <w:szCs w:val="20"/>
    </w:rPr>
  </w:style>
  <w:style w:type="character" w:customStyle="1" w:styleId="TekstprzypisukocowegoZnak">
    <w:name w:val="Tekst przypisu końcowego Znak"/>
    <w:link w:val="Tekstprzypisukocowego"/>
    <w:uiPriority w:val="99"/>
    <w:semiHidden/>
    <w:rsid w:val="009363F8"/>
    <w:rPr>
      <w:rFonts w:ascii="Arial" w:hAnsi="Arial"/>
    </w:rPr>
  </w:style>
  <w:style w:type="character" w:styleId="Odwoanieprzypisukocowego">
    <w:name w:val="endnote reference"/>
    <w:uiPriority w:val="99"/>
    <w:semiHidden/>
    <w:unhideWhenUsed/>
    <w:rsid w:val="009363F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sip.lex.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6492</Words>
  <Characters>38955</Characters>
  <Application>Microsoft Office Word</Application>
  <DocSecurity>0</DocSecurity>
  <Lines>324</Lines>
  <Paragraphs>90</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45357</CharactersWithSpaces>
  <SharedDoc>false</SharedDoc>
  <HLinks>
    <vt:vector size="6" baseType="variant">
      <vt:variant>
        <vt:i4>524382</vt:i4>
      </vt:variant>
      <vt:variant>
        <vt:i4>0</vt:i4>
      </vt:variant>
      <vt:variant>
        <vt:i4>0</vt:i4>
      </vt:variant>
      <vt:variant>
        <vt:i4>5</vt:i4>
      </vt:variant>
      <vt:variant>
        <vt:lpwstr>https://sip.lex.pl/</vt:lpwstr>
      </vt:variant>
      <vt:variant>
        <vt:lpwstr>/document/18625895?cm=DOCUMENT</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Jankowski Adolf</dc:creator>
  <cp:keywords/>
  <cp:lastModifiedBy>Herman Anna</cp:lastModifiedBy>
  <cp:revision>2</cp:revision>
  <dcterms:created xsi:type="dcterms:W3CDTF">2023-01-10T15:45:00Z</dcterms:created>
  <dcterms:modified xsi:type="dcterms:W3CDTF">2023-01-10T15:45:00Z</dcterms:modified>
</cp:coreProperties>
</file>